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37AFE" w14:textId="77777777" w:rsidR="005C4B9F" w:rsidRPr="00E851BE" w:rsidRDefault="005C4B9F" w:rsidP="005C4B9F">
      <w:pPr>
        <w:spacing w:line="276" w:lineRule="auto"/>
        <w:ind w:left="284" w:right="-24"/>
        <w:jc w:val="center"/>
        <w:rPr>
          <w:rFonts w:ascii="Tw Cen MT" w:hAnsi="Tw Cen MT"/>
          <w:sz w:val="40"/>
          <w:szCs w:val="40"/>
          <w:u w:val="single"/>
        </w:rPr>
      </w:pPr>
      <w:r w:rsidRPr="00E851BE">
        <w:rPr>
          <w:rFonts w:ascii="Tw Cen MT" w:hAnsi="Tw Cen MT"/>
          <w:sz w:val="40"/>
          <w:szCs w:val="40"/>
          <w:u w:val="single"/>
        </w:rPr>
        <w:t>TOURNAMENT INFORMATION</w:t>
      </w:r>
    </w:p>
    <w:p w14:paraId="2E020DA9" w14:textId="77777777" w:rsidR="005C4B9F" w:rsidRPr="00E851BE" w:rsidRDefault="005C4B9F" w:rsidP="005C4B9F">
      <w:pPr>
        <w:spacing w:line="276" w:lineRule="auto"/>
        <w:ind w:left="284" w:right="-24"/>
        <w:rPr>
          <w:rFonts w:ascii="Tw Cen MT" w:hAnsi="Tw Cen MT"/>
          <w:u w:val="single"/>
        </w:rPr>
      </w:pPr>
    </w:p>
    <w:p w14:paraId="1FD2C664" w14:textId="77777777" w:rsidR="005C4B9F" w:rsidRPr="00E851BE" w:rsidRDefault="005C4B9F" w:rsidP="005C4B9F">
      <w:pPr>
        <w:spacing w:line="276" w:lineRule="auto"/>
        <w:ind w:left="284" w:right="260"/>
        <w:rPr>
          <w:rFonts w:ascii="Tw Cen MT" w:hAnsi="Tw Cen MT"/>
        </w:rPr>
      </w:pPr>
      <w:r w:rsidRPr="00E851BE">
        <w:rPr>
          <w:rFonts w:ascii="Tw Cen MT" w:hAnsi="Tw Cen MT"/>
        </w:rPr>
        <w:t>INTRODUCTION</w:t>
      </w:r>
    </w:p>
    <w:p w14:paraId="7411B46E" w14:textId="77777777" w:rsidR="003B7C18" w:rsidRPr="00E851BE" w:rsidRDefault="003B7C18" w:rsidP="003B7C18">
      <w:pPr>
        <w:ind w:left="284"/>
        <w:rPr>
          <w:rFonts w:ascii="Tw Cen MT" w:hAnsi="Tw Cen MT" w:cs="Arial"/>
          <w:lang w:val="en-US" w:eastAsia="en-SG"/>
        </w:rPr>
      </w:pPr>
      <w:r w:rsidRPr="00E851BE">
        <w:rPr>
          <w:rFonts w:ascii="Tw Cen MT" w:hAnsi="Tw Cen MT" w:cs="Arial"/>
          <w:lang w:val="en-US"/>
        </w:rPr>
        <w:t xml:space="preserve">Spearheaded by the Singapore Disability Sports Council (SDSC), the SNPG is a multi-sport league that runs from mid-July to mid-September. It aims to provide a platform for persons with disability to experience community-level competition, make new friends and build camaraderie. Aspiring athletes can also take the opportunity to hone their skills and be talent-spotted for national training. SDSC is especially grateful to Haw Par Corporation Limited for continuing their generous support to make SNPG 2017 possible. </w:t>
      </w:r>
    </w:p>
    <w:p w14:paraId="6643D273" w14:textId="77777777" w:rsidR="003B7C18" w:rsidRPr="00E851BE" w:rsidRDefault="003B7C18" w:rsidP="003B7C18">
      <w:pPr>
        <w:spacing w:line="276" w:lineRule="auto"/>
        <w:ind w:left="284" w:right="260"/>
        <w:rPr>
          <w:rFonts w:ascii="Tw Cen MT" w:hAnsi="Tw Cen MT" w:cs="Arial"/>
          <w:shd w:val="clear" w:color="auto" w:fill="FFFFFF"/>
        </w:rPr>
      </w:pPr>
      <w:r w:rsidRPr="00E851BE">
        <w:rPr>
          <w:rFonts w:ascii="Tw Cen MT" w:hAnsi="Tw Cen MT" w:cs="Arial"/>
          <w:shd w:val="clear" w:color="auto" w:fill="FFFFFF"/>
        </w:rPr>
        <w:t>This year, as part of the movement to benefit a wider community, the SNPG Organising Committee (SNPGOC) has closely collaborated with the GetActive! Singapore Organising Committee (GA!SOC) to ensure a fruitful experience for participants spanning 21 sports.  </w:t>
      </w:r>
    </w:p>
    <w:p w14:paraId="52ED7498" w14:textId="77777777" w:rsidR="005C4B9F" w:rsidRPr="00E851BE" w:rsidRDefault="005C4B9F" w:rsidP="005C4B9F">
      <w:pPr>
        <w:spacing w:line="276" w:lineRule="auto"/>
        <w:ind w:left="284" w:right="260"/>
        <w:rPr>
          <w:rFonts w:ascii="Tw Cen MT" w:hAnsi="Tw Cen MT"/>
        </w:rPr>
      </w:pPr>
    </w:p>
    <w:p w14:paraId="7A9EDDDB" w14:textId="77777777" w:rsidR="005C4B9F" w:rsidRPr="00E851BE" w:rsidRDefault="005C4B9F" w:rsidP="005C4B9F">
      <w:pPr>
        <w:spacing w:line="276" w:lineRule="auto"/>
        <w:ind w:left="284" w:right="260"/>
        <w:rPr>
          <w:rFonts w:ascii="Tw Cen MT" w:hAnsi="Tw Cen MT"/>
        </w:rPr>
      </w:pPr>
      <w:r w:rsidRPr="00E851BE">
        <w:rPr>
          <w:rFonts w:ascii="Tw Cen MT" w:hAnsi="Tw Cen MT"/>
        </w:rPr>
        <w:t>GENERAL RULES &amp; REGULATIONS</w:t>
      </w:r>
      <w:r w:rsidR="00A023E1" w:rsidRPr="00E851BE">
        <w:rPr>
          <w:rFonts w:ascii="Tw Cen MT" w:hAnsi="Tw Cen MT"/>
        </w:rPr>
        <w:t xml:space="preserve"> </w:t>
      </w:r>
    </w:p>
    <w:p w14:paraId="3BB21751" w14:textId="77777777" w:rsidR="005C4B9F" w:rsidRPr="00E851BE" w:rsidRDefault="005C4B9F" w:rsidP="005C4B9F">
      <w:pPr>
        <w:pStyle w:val="ListParagraph"/>
        <w:numPr>
          <w:ilvl w:val="0"/>
          <w:numId w:val="1"/>
        </w:numPr>
        <w:spacing w:line="276" w:lineRule="auto"/>
        <w:ind w:left="284" w:right="260" w:firstLine="0"/>
        <w:rPr>
          <w:rFonts w:ascii="Tw Cen MT" w:hAnsi="Tw Cen MT"/>
          <w:b/>
        </w:rPr>
      </w:pPr>
      <w:r w:rsidRPr="00E851BE">
        <w:rPr>
          <w:rFonts w:ascii="Tw Cen MT" w:hAnsi="Tw Cen MT"/>
          <w:b/>
        </w:rPr>
        <w:t xml:space="preserve">Eligibility </w:t>
      </w:r>
    </w:p>
    <w:p w14:paraId="3A354289" w14:textId="77777777" w:rsidR="005C4B9F" w:rsidRPr="00E851BE" w:rsidRDefault="005C4B9F" w:rsidP="005C4B9F">
      <w:pPr>
        <w:pStyle w:val="ListParagraph"/>
        <w:spacing w:line="276" w:lineRule="auto"/>
        <w:ind w:left="284" w:right="260"/>
        <w:rPr>
          <w:rFonts w:ascii="Tw Cen MT" w:hAnsi="Tw Cen MT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2366"/>
        <w:gridCol w:w="3238"/>
      </w:tblGrid>
      <w:tr w:rsidR="005C4B9F" w:rsidRPr="00E851BE" w14:paraId="24B0C135" w14:textId="77777777" w:rsidTr="002065B5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28465FE2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  <w:b/>
              </w:rPr>
            </w:pPr>
            <w:r w:rsidRPr="00E851BE">
              <w:rPr>
                <w:rFonts w:ascii="Tw Cen MT" w:hAnsi="Tw Cen MT"/>
                <w:b/>
              </w:rPr>
              <w:t>Division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D919F9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  <w:b/>
              </w:rPr>
            </w:pPr>
            <w:r w:rsidRPr="00E851BE">
              <w:rPr>
                <w:rFonts w:ascii="Tw Cen MT" w:hAnsi="Tw Cen MT"/>
                <w:b/>
              </w:rPr>
              <w:t>Eligibility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9C63A20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  <w:b/>
              </w:rPr>
            </w:pPr>
            <w:r w:rsidRPr="00E851BE">
              <w:rPr>
                <w:rFonts w:ascii="Tw Cen MT" w:hAnsi="Tw Cen MT"/>
                <w:b/>
              </w:rPr>
              <w:t>Events (Individual &amp; Team)</w:t>
            </w:r>
          </w:p>
        </w:tc>
      </w:tr>
      <w:tr w:rsidR="005C4B9F" w:rsidRPr="00E851BE" w14:paraId="5E7855D1" w14:textId="77777777" w:rsidTr="002065B5">
        <w:trPr>
          <w:jc w:val="center"/>
        </w:trPr>
        <w:tc>
          <w:tcPr>
            <w:tcW w:w="0" w:type="auto"/>
          </w:tcPr>
          <w:p w14:paraId="2BF0D117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Open</w:t>
            </w:r>
          </w:p>
        </w:tc>
        <w:tc>
          <w:tcPr>
            <w:tcW w:w="0" w:type="auto"/>
          </w:tcPr>
          <w:p w14:paraId="50923A18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≥ 18 years old</w:t>
            </w:r>
          </w:p>
        </w:tc>
        <w:tc>
          <w:tcPr>
            <w:tcW w:w="0" w:type="auto"/>
          </w:tcPr>
          <w:p w14:paraId="14CB8349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Men’s / Women’s / Mixed</w:t>
            </w:r>
          </w:p>
        </w:tc>
      </w:tr>
      <w:tr w:rsidR="005C4B9F" w:rsidRPr="00E851BE" w14:paraId="2C864022" w14:textId="77777777" w:rsidTr="002065B5">
        <w:trPr>
          <w:jc w:val="center"/>
        </w:trPr>
        <w:tc>
          <w:tcPr>
            <w:tcW w:w="0" w:type="auto"/>
          </w:tcPr>
          <w:p w14:paraId="49812C02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Under 17</w:t>
            </w:r>
          </w:p>
        </w:tc>
        <w:tc>
          <w:tcPr>
            <w:tcW w:w="0" w:type="auto"/>
          </w:tcPr>
          <w:p w14:paraId="7B8236F1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15 – 17 years old</w:t>
            </w:r>
          </w:p>
        </w:tc>
        <w:tc>
          <w:tcPr>
            <w:tcW w:w="0" w:type="auto"/>
          </w:tcPr>
          <w:p w14:paraId="4D82C32C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Boy’s / Girl’s / Mixed</w:t>
            </w:r>
          </w:p>
        </w:tc>
      </w:tr>
      <w:tr w:rsidR="005C4B9F" w:rsidRPr="00E851BE" w14:paraId="4C411128" w14:textId="77777777" w:rsidTr="002065B5">
        <w:trPr>
          <w:jc w:val="center"/>
        </w:trPr>
        <w:tc>
          <w:tcPr>
            <w:tcW w:w="0" w:type="auto"/>
          </w:tcPr>
          <w:p w14:paraId="35572754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Under 15</w:t>
            </w:r>
          </w:p>
        </w:tc>
        <w:tc>
          <w:tcPr>
            <w:tcW w:w="0" w:type="auto"/>
          </w:tcPr>
          <w:p w14:paraId="6B8C8639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13 – 15 years old</w:t>
            </w:r>
          </w:p>
        </w:tc>
        <w:tc>
          <w:tcPr>
            <w:tcW w:w="0" w:type="auto"/>
          </w:tcPr>
          <w:p w14:paraId="09062834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Boy’s / Girl’s / Mixed</w:t>
            </w:r>
          </w:p>
        </w:tc>
      </w:tr>
      <w:tr w:rsidR="005C4B9F" w:rsidRPr="00E851BE" w14:paraId="10365873" w14:textId="77777777" w:rsidTr="002065B5">
        <w:trPr>
          <w:jc w:val="center"/>
        </w:trPr>
        <w:tc>
          <w:tcPr>
            <w:tcW w:w="0" w:type="auto"/>
          </w:tcPr>
          <w:p w14:paraId="773C0332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Under 12</w:t>
            </w:r>
          </w:p>
        </w:tc>
        <w:tc>
          <w:tcPr>
            <w:tcW w:w="0" w:type="auto"/>
          </w:tcPr>
          <w:p w14:paraId="545382EF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10 – 12 years old</w:t>
            </w:r>
          </w:p>
        </w:tc>
        <w:tc>
          <w:tcPr>
            <w:tcW w:w="0" w:type="auto"/>
          </w:tcPr>
          <w:p w14:paraId="22D2E8B6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Boy’s / Girl’s / Mixed</w:t>
            </w:r>
          </w:p>
        </w:tc>
      </w:tr>
    </w:tbl>
    <w:p w14:paraId="0FEBEE73" w14:textId="77777777" w:rsidR="005C4B9F" w:rsidRPr="00E851BE" w:rsidRDefault="005C4B9F" w:rsidP="005C4B9F">
      <w:pPr>
        <w:spacing w:line="276" w:lineRule="auto"/>
        <w:ind w:left="284" w:right="260"/>
        <w:rPr>
          <w:rFonts w:ascii="Tw Cen MT" w:hAnsi="Tw Cen MT"/>
        </w:rPr>
      </w:pPr>
    </w:p>
    <w:p w14:paraId="69276DDE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 xml:space="preserve">Open to all Singapore Citizens, Permanent Residents and Foreigners with valid passes as follows: student pass; long term pass; dependent’s pass; work permit; S pass; or employment pass </w:t>
      </w:r>
      <w:r w:rsidRPr="00E851BE">
        <w:rPr>
          <w:rFonts w:ascii="Tw Cen MT" w:hAnsi="Tw Cen MT"/>
          <w:b/>
        </w:rPr>
        <w:t>AND with a permanent disability.</w:t>
      </w:r>
    </w:p>
    <w:p w14:paraId="28AED16A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>Participants must be 10 years of age and older by 31</w:t>
      </w:r>
      <w:r w:rsidRPr="00E851BE">
        <w:rPr>
          <w:rFonts w:ascii="Tw Cen MT" w:hAnsi="Tw Cen MT"/>
          <w:vertAlign w:val="superscript"/>
        </w:rPr>
        <w:t>st</w:t>
      </w:r>
      <w:r w:rsidR="00A023E1" w:rsidRPr="00E851BE">
        <w:rPr>
          <w:rFonts w:ascii="Tw Cen MT" w:hAnsi="Tw Cen MT"/>
        </w:rPr>
        <w:t xml:space="preserve"> December 2017</w:t>
      </w:r>
      <w:r w:rsidRPr="00E851BE">
        <w:rPr>
          <w:rFonts w:ascii="Tw Cen MT" w:hAnsi="Tw Cen MT"/>
        </w:rPr>
        <w:t xml:space="preserve"> </w:t>
      </w:r>
      <w:r w:rsidRPr="00E851BE">
        <w:rPr>
          <w:rFonts w:ascii="Tw Cen MT" w:hAnsi="Tw Cen MT"/>
          <w:i/>
        </w:rPr>
        <w:t>(Calculation: 201</w:t>
      </w:r>
      <w:r w:rsidR="00A023E1" w:rsidRPr="00E851BE">
        <w:rPr>
          <w:rFonts w:ascii="Tw Cen MT" w:hAnsi="Tw Cen MT"/>
          <w:i/>
        </w:rPr>
        <w:t>7</w:t>
      </w:r>
      <w:r w:rsidRPr="00E851BE">
        <w:rPr>
          <w:rFonts w:ascii="Tw Cen MT" w:hAnsi="Tw Cen MT"/>
          <w:i/>
        </w:rPr>
        <w:t xml:space="preserve"> minus Year Born)</w:t>
      </w:r>
      <w:r w:rsidRPr="00E851BE">
        <w:rPr>
          <w:rFonts w:ascii="Tw Cen MT" w:hAnsi="Tw Cen MT"/>
        </w:rPr>
        <w:t>.</w:t>
      </w:r>
    </w:p>
    <w:p w14:paraId="55A49B56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 xml:space="preserve">Participants who opt to participate in a higher division </w:t>
      </w:r>
      <w:r w:rsidR="003B7C18" w:rsidRPr="00E851BE">
        <w:rPr>
          <w:rFonts w:ascii="Tw Cen MT" w:hAnsi="Tw Cen MT"/>
        </w:rPr>
        <w:t>are subject</w:t>
      </w:r>
      <w:r w:rsidRPr="00E851BE">
        <w:rPr>
          <w:rFonts w:ascii="Tw Cen MT" w:hAnsi="Tw Cen MT"/>
        </w:rPr>
        <w:t xml:space="preserve"> to the approval of the Organising Committee. </w:t>
      </w:r>
    </w:p>
    <w:p w14:paraId="26E80531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>For sport – individual events, participants can compete in ONE DIVISION only.</w:t>
      </w:r>
    </w:p>
    <w:p w14:paraId="2E1BDF33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>For sport – team events, participants can compete EITHER in their RESPECTIVE DIVISION OR A HIGHER DIVISION.</w:t>
      </w:r>
    </w:p>
    <w:p w14:paraId="7E4E7C6B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>The Organising Committee reserves the right to combine and/or cancel events, in accordance with final entries.</w:t>
      </w:r>
    </w:p>
    <w:p w14:paraId="24080D5C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  <w:u w:val="single"/>
        </w:rPr>
      </w:pPr>
      <w:r w:rsidRPr="00E851BE">
        <w:rPr>
          <w:rFonts w:ascii="Tw Cen MT" w:hAnsi="Tw Cen MT"/>
        </w:rPr>
        <w:t xml:space="preserve">Participants who are 18 years old </w:t>
      </w:r>
      <w:r w:rsidR="003B7C18" w:rsidRPr="00E851BE">
        <w:rPr>
          <w:rFonts w:ascii="Tw Cen MT" w:hAnsi="Tw Cen MT"/>
        </w:rPr>
        <w:t>or younger</w:t>
      </w:r>
      <w:r w:rsidRPr="00E851BE">
        <w:rPr>
          <w:rFonts w:ascii="Tw Cen MT" w:hAnsi="Tw Cen MT"/>
        </w:rPr>
        <w:t xml:space="preserve">, must obtain parental/legal guardian </w:t>
      </w:r>
      <w:r w:rsidR="003B7C18" w:rsidRPr="00E851BE">
        <w:rPr>
          <w:rFonts w:ascii="Tw Cen MT" w:hAnsi="Tw Cen MT"/>
        </w:rPr>
        <w:t>consent, complete</w:t>
      </w:r>
      <w:r w:rsidRPr="00E851BE">
        <w:rPr>
          <w:rFonts w:ascii="Tw Cen MT" w:hAnsi="Tw Cen MT"/>
        </w:rPr>
        <w:t xml:space="preserve"> and submit </w:t>
      </w:r>
      <w:r w:rsidRPr="00E851BE">
        <w:rPr>
          <w:rFonts w:ascii="Tw Cen MT" w:hAnsi="Tw Cen MT"/>
          <w:i/>
          <w:u w:val="single"/>
        </w:rPr>
        <w:t>Indemnity and Parent Consent Form</w:t>
      </w:r>
      <w:r w:rsidRPr="00E851BE">
        <w:rPr>
          <w:rFonts w:ascii="Tw Cen MT" w:hAnsi="Tw Cen MT"/>
          <w:u w:val="single"/>
        </w:rPr>
        <w:t>.</w:t>
      </w:r>
    </w:p>
    <w:p w14:paraId="63F538E5" w14:textId="77777777" w:rsidR="00C95C1B" w:rsidRPr="00E851BE" w:rsidRDefault="00C95C1B" w:rsidP="00C95C1B">
      <w:pPr>
        <w:pStyle w:val="ListParagraph"/>
        <w:spacing w:line="276" w:lineRule="auto"/>
        <w:ind w:left="709" w:right="260"/>
        <w:rPr>
          <w:rFonts w:ascii="Tw Cen MT" w:hAnsi="Tw Cen MT"/>
          <w:u w:val="single"/>
        </w:rPr>
      </w:pPr>
    </w:p>
    <w:p w14:paraId="5194850E" w14:textId="77777777" w:rsidR="00E851BE" w:rsidRDefault="00E851BE" w:rsidP="00C95C1B">
      <w:pPr>
        <w:pStyle w:val="ListParagraph"/>
        <w:spacing w:line="276" w:lineRule="auto"/>
        <w:ind w:left="709" w:right="260"/>
        <w:rPr>
          <w:rFonts w:ascii="Tw Cen MT" w:hAnsi="Tw Cen MT"/>
          <w:u w:val="single"/>
        </w:rPr>
      </w:pPr>
    </w:p>
    <w:p w14:paraId="49C13816" w14:textId="77777777" w:rsidR="004162B2" w:rsidRPr="00E851BE" w:rsidRDefault="004162B2" w:rsidP="00C95C1B">
      <w:pPr>
        <w:pStyle w:val="ListParagraph"/>
        <w:spacing w:line="276" w:lineRule="auto"/>
        <w:ind w:left="709" w:right="260"/>
        <w:rPr>
          <w:rFonts w:ascii="Tw Cen MT" w:hAnsi="Tw Cen MT"/>
          <w:u w:val="single"/>
        </w:rPr>
      </w:pPr>
    </w:p>
    <w:p w14:paraId="14918135" w14:textId="77777777" w:rsidR="00E851BE" w:rsidRPr="00E851BE" w:rsidRDefault="00E851BE" w:rsidP="00C95C1B">
      <w:pPr>
        <w:pStyle w:val="ListParagraph"/>
        <w:spacing w:line="276" w:lineRule="auto"/>
        <w:ind w:left="709" w:right="260"/>
        <w:rPr>
          <w:rFonts w:ascii="Tw Cen MT" w:hAnsi="Tw Cen MT"/>
          <w:u w:val="single"/>
        </w:rPr>
      </w:pPr>
    </w:p>
    <w:p w14:paraId="2D16803C" w14:textId="77777777" w:rsidR="005C4B9F" w:rsidRPr="00E851BE" w:rsidRDefault="005C4B9F" w:rsidP="005C4B9F">
      <w:pPr>
        <w:pStyle w:val="ListParagraph"/>
        <w:numPr>
          <w:ilvl w:val="0"/>
          <w:numId w:val="1"/>
        </w:numPr>
        <w:spacing w:line="276" w:lineRule="auto"/>
        <w:ind w:left="709" w:right="260" w:hanging="425"/>
        <w:rPr>
          <w:rFonts w:ascii="Tw Cen MT" w:hAnsi="Tw Cen MT"/>
          <w:b/>
        </w:rPr>
      </w:pPr>
      <w:r w:rsidRPr="00E851BE">
        <w:rPr>
          <w:rFonts w:ascii="Tw Cen MT" w:hAnsi="Tw Cen MT"/>
          <w:b/>
        </w:rPr>
        <w:lastRenderedPageBreak/>
        <w:t xml:space="preserve">Registration </w:t>
      </w:r>
    </w:p>
    <w:p w14:paraId="53423731" w14:textId="77777777" w:rsidR="005C4B9F" w:rsidRPr="00E851BE" w:rsidRDefault="005C4B9F" w:rsidP="005C4B9F">
      <w:pPr>
        <w:pStyle w:val="ListParagraph"/>
        <w:spacing w:line="276" w:lineRule="auto"/>
        <w:ind w:left="709" w:right="260" w:hanging="425"/>
        <w:rPr>
          <w:rFonts w:ascii="Tw Cen MT" w:hAnsi="Tw Cen MT"/>
        </w:rPr>
      </w:pPr>
    </w:p>
    <w:p w14:paraId="2E4C31E3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  <w:b/>
          <w:u w:val="single"/>
        </w:rPr>
        <w:t>Registration closing date</w:t>
      </w:r>
      <w:r w:rsidRPr="00E851BE">
        <w:rPr>
          <w:rFonts w:ascii="Tw Cen MT" w:hAnsi="Tw Cen MT"/>
        </w:rPr>
        <w:t xml:space="preserve"> for the respective sport are as follows:</w:t>
      </w:r>
    </w:p>
    <w:p w14:paraId="3C229833" w14:textId="77777777" w:rsidR="005C4B9F" w:rsidRPr="00E851BE" w:rsidRDefault="005C4B9F" w:rsidP="005C4B9F">
      <w:pPr>
        <w:pStyle w:val="ListParagraph"/>
        <w:spacing w:line="276" w:lineRule="auto"/>
        <w:ind w:left="709" w:right="260"/>
        <w:rPr>
          <w:rFonts w:ascii="Tw Cen MT" w:hAnsi="Tw Cen MT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5C4B9F" w:rsidRPr="00E851BE" w14:paraId="28F5A06B" w14:textId="77777777" w:rsidTr="000A309B">
        <w:trPr>
          <w:jc w:val="center"/>
        </w:trPr>
        <w:tc>
          <w:tcPr>
            <w:tcW w:w="3964" w:type="dxa"/>
            <w:shd w:val="clear" w:color="auto" w:fill="A6A6A6" w:themeFill="background1" w:themeFillShade="A6"/>
          </w:tcPr>
          <w:p w14:paraId="1635A1FD" w14:textId="77777777" w:rsidR="005C4B9F" w:rsidRPr="00E851BE" w:rsidRDefault="005C4B9F" w:rsidP="002065B5">
            <w:pPr>
              <w:spacing w:line="276" w:lineRule="auto"/>
              <w:ind w:left="284" w:right="260"/>
              <w:rPr>
                <w:rFonts w:ascii="Tw Cen MT" w:hAnsi="Tw Cen MT"/>
                <w:b/>
              </w:rPr>
            </w:pPr>
            <w:r w:rsidRPr="00E851BE">
              <w:rPr>
                <w:rFonts w:ascii="Tw Cen MT" w:hAnsi="Tw Cen MT"/>
                <w:b/>
              </w:rPr>
              <w:t>Sport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14:paraId="22942900" w14:textId="77777777" w:rsidR="005C4B9F" w:rsidRPr="00E851BE" w:rsidRDefault="005C4B9F" w:rsidP="002065B5">
            <w:pPr>
              <w:spacing w:line="276" w:lineRule="auto"/>
              <w:ind w:left="284" w:right="260"/>
              <w:jc w:val="center"/>
              <w:rPr>
                <w:rFonts w:ascii="Tw Cen MT" w:hAnsi="Tw Cen MT"/>
                <w:b/>
              </w:rPr>
            </w:pPr>
            <w:r w:rsidRPr="00E851BE">
              <w:rPr>
                <w:rFonts w:ascii="Tw Cen MT" w:hAnsi="Tw Cen MT"/>
                <w:b/>
              </w:rPr>
              <w:t>Registration Closing Date</w:t>
            </w:r>
          </w:p>
        </w:tc>
      </w:tr>
      <w:tr w:rsidR="00E851BE" w:rsidRPr="00E851BE" w14:paraId="1E692F13" w14:textId="77777777" w:rsidTr="000A309B">
        <w:trPr>
          <w:jc w:val="center"/>
        </w:trPr>
        <w:tc>
          <w:tcPr>
            <w:tcW w:w="9493" w:type="dxa"/>
            <w:gridSpan w:val="2"/>
            <w:shd w:val="clear" w:color="auto" w:fill="A6A6A6" w:themeFill="background1" w:themeFillShade="A6"/>
          </w:tcPr>
          <w:p w14:paraId="72180448" w14:textId="77777777" w:rsidR="00E851BE" w:rsidRPr="00E851BE" w:rsidRDefault="00E851BE" w:rsidP="002065B5">
            <w:pPr>
              <w:spacing w:line="276" w:lineRule="auto"/>
              <w:ind w:left="284" w:right="260"/>
              <w:jc w:val="center"/>
              <w:rPr>
                <w:rFonts w:ascii="Tw Cen MT" w:hAnsi="Tw Cen MT"/>
                <w:b/>
              </w:rPr>
            </w:pPr>
            <w:r w:rsidRPr="00E851BE">
              <w:rPr>
                <w:rFonts w:ascii="Tw Cen MT" w:hAnsi="Tw Cen MT"/>
                <w:b/>
              </w:rPr>
              <w:t>Organised by GetActive!Singapore Organising Committee (GA!SOC)</w:t>
            </w:r>
          </w:p>
        </w:tc>
      </w:tr>
      <w:tr w:rsidR="00566C06" w:rsidRPr="00E851BE" w14:paraId="2A3DD3ED" w14:textId="77777777" w:rsidTr="000A309B">
        <w:trPr>
          <w:jc w:val="center"/>
        </w:trPr>
        <w:tc>
          <w:tcPr>
            <w:tcW w:w="3964" w:type="dxa"/>
          </w:tcPr>
          <w:p w14:paraId="443FBB8D" w14:textId="77777777" w:rsidR="00566C06" w:rsidRPr="00E851BE" w:rsidRDefault="00566C06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Athletics</w:t>
            </w:r>
          </w:p>
        </w:tc>
        <w:tc>
          <w:tcPr>
            <w:tcW w:w="5529" w:type="dxa"/>
            <w:vMerge w:val="restart"/>
            <w:vAlign w:val="center"/>
          </w:tcPr>
          <w:p w14:paraId="5C0AED48" w14:textId="77777777" w:rsidR="00566C06" w:rsidRPr="00E851BE" w:rsidRDefault="00566C06" w:rsidP="003F4909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15 July 2017  </w:t>
            </w:r>
          </w:p>
        </w:tc>
      </w:tr>
      <w:tr w:rsidR="00566C06" w:rsidRPr="00E851BE" w14:paraId="106E02A1" w14:textId="77777777" w:rsidTr="000A309B">
        <w:trPr>
          <w:jc w:val="center"/>
        </w:trPr>
        <w:tc>
          <w:tcPr>
            <w:tcW w:w="3964" w:type="dxa"/>
          </w:tcPr>
          <w:p w14:paraId="20F7ECBD" w14:textId="77777777" w:rsidR="00566C06" w:rsidRPr="00E851BE" w:rsidRDefault="00566C06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Archery </w:t>
            </w:r>
          </w:p>
        </w:tc>
        <w:tc>
          <w:tcPr>
            <w:tcW w:w="5529" w:type="dxa"/>
            <w:vMerge/>
          </w:tcPr>
          <w:p w14:paraId="6241C6A1" w14:textId="77777777" w:rsidR="00566C06" w:rsidRPr="00E851BE" w:rsidRDefault="00566C06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</w:p>
        </w:tc>
      </w:tr>
      <w:tr w:rsidR="00566C06" w:rsidRPr="00E851BE" w14:paraId="78B25C69" w14:textId="77777777" w:rsidTr="000A309B">
        <w:trPr>
          <w:jc w:val="center"/>
        </w:trPr>
        <w:tc>
          <w:tcPr>
            <w:tcW w:w="3964" w:type="dxa"/>
          </w:tcPr>
          <w:p w14:paraId="6767A2CB" w14:textId="77777777" w:rsidR="00566C06" w:rsidRPr="00E851BE" w:rsidRDefault="00566C06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Badminton </w:t>
            </w:r>
          </w:p>
        </w:tc>
        <w:tc>
          <w:tcPr>
            <w:tcW w:w="5529" w:type="dxa"/>
            <w:vMerge/>
          </w:tcPr>
          <w:p w14:paraId="0DDD2A74" w14:textId="77777777" w:rsidR="00566C06" w:rsidRPr="00E851BE" w:rsidRDefault="00566C06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</w:p>
        </w:tc>
      </w:tr>
      <w:tr w:rsidR="00566C06" w:rsidRPr="00E851BE" w14:paraId="78702E7A" w14:textId="77777777" w:rsidTr="000A309B">
        <w:trPr>
          <w:jc w:val="center"/>
        </w:trPr>
        <w:tc>
          <w:tcPr>
            <w:tcW w:w="3964" w:type="dxa"/>
          </w:tcPr>
          <w:p w14:paraId="6D9011CA" w14:textId="77777777" w:rsidR="00566C06" w:rsidRPr="00E851BE" w:rsidRDefault="00566C06" w:rsidP="00A023E1">
            <w:pPr>
              <w:spacing w:line="276" w:lineRule="auto"/>
              <w:ind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     Basketball 3 on 3</w:t>
            </w:r>
          </w:p>
        </w:tc>
        <w:tc>
          <w:tcPr>
            <w:tcW w:w="5529" w:type="dxa"/>
            <w:vMerge/>
          </w:tcPr>
          <w:p w14:paraId="4B077715" w14:textId="77777777" w:rsidR="00566C06" w:rsidRPr="00E851BE" w:rsidRDefault="00566C06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</w:p>
        </w:tc>
      </w:tr>
      <w:tr w:rsidR="00566C06" w:rsidRPr="00E851BE" w14:paraId="1F47BF3F" w14:textId="77777777" w:rsidTr="000A309B">
        <w:trPr>
          <w:jc w:val="center"/>
        </w:trPr>
        <w:tc>
          <w:tcPr>
            <w:tcW w:w="3964" w:type="dxa"/>
          </w:tcPr>
          <w:p w14:paraId="02B3F3F6" w14:textId="77777777" w:rsidR="00566C06" w:rsidRPr="00E851BE" w:rsidRDefault="003F1403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Tenp</w:t>
            </w:r>
            <w:r w:rsidR="00566C06" w:rsidRPr="00E851BE">
              <w:rPr>
                <w:rFonts w:ascii="Tw Cen MT" w:hAnsi="Tw Cen MT"/>
              </w:rPr>
              <w:t>in Bowling</w:t>
            </w:r>
          </w:p>
        </w:tc>
        <w:tc>
          <w:tcPr>
            <w:tcW w:w="5529" w:type="dxa"/>
            <w:vMerge/>
          </w:tcPr>
          <w:p w14:paraId="4CA2DEBC" w14:textId="77777777" w:rsidR="00566C06" w:rsidRPr="00E851BE" w:rsidRDefault="00566C06" w:rsidP="002065B5">
            <w:pPr>
              <w:spacing w:line="276" w:lineRule="auto"/>
              <w:ind w:left="284" w:right="260"/>
              <w:rPr>
                <w:rFonts w:ascii="Tw Cen MT" w:hAnsi="Tw Cen MT"/>
              </w:rPr>
            </w:pPr>
          </w:p>
        </w:tc>
      </w:tr>
      <w:tr w:rsidR="00566C06" w:rsidRPr="00E851BE" w14:paraId="7D5CD06B" w14:textId="77777777" w:rsidTr="000A309B">
        <w:trPr>
          <w:jc w:val="center"/>
        </w:trPr>
        <w:tc>
          <w:tcPr>
            <w:tcW w:w="3964" w:type="dxa"/>
          </w:tcPr>
          <w:p w14:paraId="1E80A26A" w14:textId="77777777" w:rsidR="00566C06" w:rsidRPr="00E851BE" w:rsidRDefault="00566C06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Table Tennis</w:t>
            </w:r>
          </w:p>
        </w:tc>
        <w:tc>
          <w:tcPr>
            <w:tcW w:w="5529" w:type="dxa"/>
            <w:vMerge/>
          </w:tcPr>
          <w:p w14:paraId="47E37DC5" w14:textId="77777777" w:rsidR="00566C06" w:rsidRPr="00E851BE" w:rsidRDefault="00566C06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</w:p>
        </w:tc>
      </w:tr>
      <w:tr w:rsidR="00566C06" w:rsidRPr="00E851BE" w14:paraId="342ECB46" w14:textId="77777777" w:rsidTr="000A309B">
        <w:trPr>
          <w:jc w:val="center"/>
        </w:trPr>
        <w:tc>
          <w:tcPr>
            <w:tcW w:w="3964" w:type="dxa"/>
          </w:tcPr>
          <w:p w14:paraId="6CB4A19D" w14:textId="77777777" w:rsidR="00566C06" w:rsidRPr="00E851BE" w:rsidRDefault="00566C06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Swimming</w:t>
            </w:r>
          </w:p>
        </w:tc>
        <w:tc>
          <w:tcPr>
            <w:tcW w:w="5529" w:type="dxa"/>
            <w:vMerge/>
          </w:tcPr>
          <w:p w14:paraId="68A8F0E7" w14:textId="77777777" w:rsidR="00566C06" w:rsidRPr="00E851BE" w:rsidRDefault="00566C06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</w:p>
        </w:tc>
      </w:tr>
      <w:tr w:rsidR="00566C06" w:rsidRPr="00E851BE" w14:paraId="46589281" w14:textId="77777777" w:rsidTr="000A309B">
        <w:trPr>
          <w:jc w:val="center"/>
        </w:trPr>
        <w:tc>
          <w:tcPr>
            <w:tcW w:w="3964" w:type="dxa"/>
          </w:tcPr>
          <w:p w14:paraId="023911DA" w14:textId="77777777" w:rsidR="00566C06" w:rsidRPr="00E851BE" w:rsidRDefault="00566C06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Boccia </w:t>
            </w:r>
          </w:p>
        </w:tc>
        <w:tc>
          <w:tcPr>
            <w:tcW w:w="5529" w:type="dxa"/>
            <w:vMerge/>
          </w:tcPr>
          <w:p w14:paraId="626E8E5E" w14:textId="77777777" w:rsidR="00566C06" w:rsidRPr="00E851BE" w:rsidRDefault="00566C06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</w:p>
        </w:tc>
      </w:tr>
      <w:tr w:rsidR="00095AE8" w:rsidRPr="00E851BE" w14:paraId="4866158E" w14:textId="77777777" w:rsidTr="000A309B">
        <w:trPr>
          <w:jc w:val="center"/>
        </w:trPr>
        <w:tc>
          <w:tcPr>
            <w:tcW w:w="9493" w:type="dxa"/>
            <w:gridSpan w:val="2"/>
            <w:tcBorders>
              <w:top w:val="thinThickThinSmallGap" w:sz="4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EF92DFD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  <w:b/>
              </w:rPr>
            </w:pPr>
            <w:r w:rsidRPr="00E851BE">
              <w:rPr>
                <w:rFonts w:ascii="Tw Cen MT" w:hAnsi="Tw Cen MT"/>
                <w:b/>
              </w:rPr>
              <w:t>Organised by Singapore National Para Games Organising Committee (SNPGOC)</w:t>
            </w:r>
          </w:p>
        </w:tc>
      </w:tr>
      <w:tr w:rsidR="009570B3" w:rsidRPr="00E851BE" w14:paraId="7C43B7E2" w14:textId="77777777" w:rsidTr="000A309B">
        <w:trPr>
          <w:trHeight w:val="32"/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0F55CFD7" w14:textId="77777777" w:rsidR="009570B3" w:rsidRPr="00E851BE" w:rsidRDefault="009570B3" w:rsidP="00095AE8">
            <w:pPr>
              <w:spacing w:line="276" w:lineRule="auto"/>
              <w:ind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     Shooting </w:t>
            </w:r>
          </w:p>
        </w:tc>
        <w:tc>
          <w:tcPr>
            <w:tcW w:w="5529" w:type="dxa"/>
            <w:vMerge w:val="restart"/>
            <w:vAlign w:val="center"/>
          </w:tcPr>
          <w:p w14:paraId="6A132A1E" w14:textId="77777777" w:rsidR="009570B3" w:rsidRPr="00E851BE" w:rsidRDefault="009570B3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31 July 2017 (Mon), 1200H</w:t>
            </w:r>
          </w:p>
        </w:tc>
      </w:tr>
      <w:tr w:rsidR="009570B3" w:rsidRPr="00E851BE" w14:paraId="7D22A809" w14:textId="77777777" w:rsidTr="000A309B">
        <w:trPr>
          <w:jc w:val="center"/>
        </w:trPr>
        <w:tc>
          <w:tcPr>
            <w:tcW w:w="3964" w:type="dxa"/>
          </w:tcPr>
          <w:p w14:paraId="4CF24406" w14:textId="77777777" w:rsidR="009570B3" w:rsidRPr="00E851BE" w:rsidRDefault="009570B3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Wheelchair Tennis </w:t>
            </w:r>
          </w:p>
        </w:tc>
        <w:tc>
          <w:tcPr>
            <w:tcW w:w="5529" w:type="dxa"/>
            <w:vMerge/>
          </w:tcPr>
          <w:p w14:paraId="05287BD1" w14:textId="77777777" w:rsidR="009570B3" w:rsidRPr="00E851BE" w:rsidRDefault="009570B3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9570B3" w:rsidRPr="00E851BE" w14:paraId="49836807" w14:textId="77777777" w:rsidTr="000A309B">
        <w:trPr>
          <w:jc w:val="center"/>
        </w:trPr>
        <w:tc>
          <w:tcPr>
            <w:tcW w:w="3964" w:type="dxa"/>
          </w:tcPr>
          <w:p w14:paraId="35955A6E" w14:textId="77777777" w:rsidR="009570B3" w:rsidRPr="00E851BE" w:rsidRDefault="009570B3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Lawn Bowls (Singles) </w:t>
            </w:r>
          </w:p>
        </w:tc>
        <w:tc>
          <w:tcPr>
            <w:tcW w:w="5529" w:type="dxa"/>
            <w:vMerge/>
            <w:vAlign w:val="center"/>
          </w:tcPr>
          <w:p w14:paraId="3DBAFCDC" w14:textId="77777777" w:rsidR="009570B3" w:rsidRPr="00E851BE" w:rsidRDefault="009570B3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9570B3" w:rsidRPr="00E851BE" w14:paraId="168E5431" w14:textId="77777777" w:rsidTr="000A309B">
        <w:trPr>
          <w:jc w:val="center"/>
        </w:trPr>
        <w:tc>
          <w:tcPr>
            <w:tcW w:w="3964" w:type="dxa"/>
          </w:tcPr>
          <w:p w14:paraId="513AA1CB" w14:textId="77777777" w:rsidR="009570B3" w:rsidRPr="00E851BE" w:rsidRDefault="009570B3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Football </w:t>
            </w:r>
          </w:p>
        </w:tc>
        <w:tc>
          <w:tcPr>
            <w:tcW w:w="5529" w:type="dxa"/>
            <w:vMerge/>
            <w:vAlign w:val="center"/>
          </w:tcPr>
          <w:p w14:paraId="515DCD00" w14:textId="77777777" w:rsidR="009570B3" w:rsidRPr="00E851BE" w:rsidRDefault="009570B3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9570B3" w:rsidRPr="00E851BE" w14:paraId="0E3F7587" w14:textId="77777777" w:rsidTr="000A309B">
        <w:trPr>
          <w:jc w:val="center"/>
        </w:trPr>
        <w:tc>
          <w:tcPr>
            <w:tcW w:w="3964" w:type="dxa"/>
          </w:tcPr>
          <w:p w14:paraId="6D409172" w14:textId="77777777" w:rsidR="009570B3" w:rsidRDefault="009570B3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9570B3">
              <w:rPr>
                <w:rFonts w:ascii="Tw Cen MT" w:hAnsi="Tw Cen MT"/>
              </w:rPr>
              <w:t>Powerlifting</w:t>
            </w:r>
          </w:p>
        </w:tc>
        <w:tc>
          <w:tcPr>
            <w:tcW w:w="5529" w:type="dxa"/>
            <w:vMerge/>
            <w:vAlign w:val="center"/>
          </w:tcPr>
          <w:p w14:paraId="6118C4B6" w14:textId="77777777" w:rsidR="009570B3" w:rsidRPr="00E851BE" w:rsidRDefault="009570B3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095AE8" w:rsidRPr="00E851BE" w14:paraId="0B7CA23A" w14:textId="77777777" w:rsidTr="000A309B">
        <w:trPr>
          <w:jc w:val="center"/>
        </w:trPr>
        <w:tc>
          <w:tcPr>
            <w:tcW w:w="3964" w:type="dxa"/>
          </w:tcPr>
          <w:p w14:paraId="338C75BD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Boccia ( Pair / Team) </w:t>
            </w:r>
          </w:p>
        </w:tc>
        <w:tc>
          <w:tcPr>
            <w:tcW w:w="5529" w:type="dxa"/>
            <w:vMerge w:val="restart"/>
          </w:tcPr>
          <w:p w14:paraId="2E8DA841" w14:textId="77777777" w:rsidR="00095AE8" w:rsidRPr="00E851BE" w:rsidRDefault="00095AE8" w:rsidP="002B242E">
            <w:pPr>
              <w:spacing w:line="276" w:lineRule="auto"/>
              <w:ind w:right="260"/>
              <w:jc w:val="center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7 August 2017 ( Mon) , 1200H</w:t>
            </w:r>
          </w:p>
        </w:tc>
      </w:tr>
      <w:tr w:rsidR="00095AE8" w:rsidRPr="00E851BE" w14:paraId="42D2905E" w14:textId="77777777" w:rsidTr="000A309B">
        <w:trPr>
          <w:jc w:val="center"/>
        </w:trPr>
        <w:tc>
          <w:tcPr>
            <w:tcW w:w="3964" w:type="dxa"/>
          </w:tcPr>
          <w:p w14:paraId="47685207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Goalball </w:t>
            </w:r>
          </w:p>
        </w:tc>
        <w:tc>
          <w:tcPr>
            <w:tcW w:w="5529" w:type="dxa"/>
            <w:vMerge/>
          </w:tcPr>
          <w:p w14:paraId="081FB0E9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095AE8" w:rsidRPr="00E851BE" w14:paraId="1DD0A04A" w14:textId="77777777" w:rsidTr="000A309B">
        <w:trPr>
          <w:jc w:val="center"/>
        </w:trPr>
        <w:tc>
          <w:tcPr>
            <w:tcW w:w="3964" w:type="dxa"/>
          </w:tcPr>
          <w:p w14:paraId="22F9490E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Lawn bowls ( Pair /Team)</w:t>
            </w:r>
          </w:p>
        </w:tc>
        <w:tc>
          <w:tcPr>
            <w:tcW w:w="5529" w:type="dxa"/>
            <w:vMerge w:val="restart"/>
            <w:vAlign w:val="center"/>
          </w:tcPr>
          <w:p w14:paraId="50746EEF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11 August 2017 (Fri) , 1200H</w:t>
            </w:r>
          </w:p>
        </w:tc>
      </w:tr>
      <w:tr w:rsidR="00095AE8" w:rsidRPr="00E851BE" w14:paraId="3C659DE8" w14:textId="77777777" w:rsidTr="000A309B">
        <w:trPr>
          <w:jc w:val="center"/>
        </w:trPr>
        <w:tc>
          <w:tcPr>
            <w:tcW w:w="3964" w:type="dxa"/>
          </w:tcPr>
          <w:p w14:paraId="67A20C13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Chess </w:t>
            </w:r>
          </w:p>
        </w:tc>
        <w:tc>
          <w:tcPr>
            <w:tcW w:w="5529" w:type="dxa"/>
            <w:vMerge/>
          </w:tcPr>
          <w:p w14:paraId="4EB622E6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095AE8" w:rsidRPr="00E851BE" w14:paraId="20A71814" w14:textId="77777777" w:rsidTr="000A309B">
        <w:trPr>
          <w:jc w:val="center"/>
        </w:trPr>
        <w:tc>
          <w:tcPr>
            <w:tcW w:w="3964" w:type="dxa"/>
          </w:tcPr>
          <w:p w14:paraId="2167AAA5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Wheelchair Rugby </w:t>
            </w:r>
          </w:p>
        </w:tc>
        <w:tc>
          <w:tcPr>
            <w:tcW w:w="5529" w:type="dxa"/>
          </w:tcPr>
          <w:p w14:paraId="210A3BDC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14 August 2017 (Mon) , 1200H</w:t>
            </w:r>
          </w:p>
        </w:tc>
      </w:tr>
      <w:tr w:rsidR="00095AE8" w:rsidRPr="00E851BE" w14:paraId="46A5D188" w14:textId="77777777" w:rsidTr="000A309B">
        <w:trPr>
          <w:jc w:val="center"/>
        </w:trPr>
        <w:tc>
          <w:tcPr>
            <w:tcW w:w="3964" w:type="dxa"/>
          </w:tcPr>
          <w:p w14:paraId="455370BC" w14:textId="77777777" w:rsidR="00095AE8" w:rsidRPr="00E851BE" w:rsidRDefault="003F1403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Powerc</w:t>
            </w:r>
            <w:r w:rsidR="00095AE8" w:rsidRPr="00E851BE">
              <w:rPr>
                <w:rFonts w:ascii="Tw Cen MT" w:hAnsi="Tw Cen MT"/>
              </w:rPr>
              <w:t xml:space="preserve">hair Football </w:t>
            </w:r>
          </w:p>
        </w:tc>
        <w:tc>
          <w:tcPr>
            <w:tcW w:w="5529" w:type="dxa"/>
            <w:vMerge w:val="restart"/>
          </w:tcPr>
          <w:p w14:paraId="2D18C25A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  <w:p w14:paraId="29E4B94F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18 August 2017 (Fri), 1200H</w:t>
            </w:r>
          </w:p>
        </w:tc>
      </w:tr>
      <w:tr w:rsidR="00095AE8" w:rsidRPr="00E851BE" w14:paraId="0AE4E129" w14:textId="77777777" w:rsidTr="000A309B">
        <w:trPr>
          <w:jc w:val="center"/>
        </w:trPr>
        <w:tc>
          <w:tcPr>
            <w:tcW w:w="3964" w:type="dxa"/>
          </w:tcPr>
          <w:p w14:paraId="62643355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>Equestrian</w:t>
            </w:r>
          </w:p>
        </w:tc>
        <w:tc>
          <w:tcPr>
            <w:tcW w:w="5529" w:type="dxa"/>
            <w:vMerge/>
          </w:tcPr>
          <w:p w14:paraId="3912376B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095AE8" w:rsidRPr="00E851BE" w14:paraId="3694297C" w14:textId="77777777" w:rsidTr="000A309B">
        <w:trPr>
          <w:jc w:val="center"/>
        </w:trPr>
        <w:tc>
          <w:tcPr>
            <w:tcW w:w="3964" w:type="dxa"/>
          </w:tcPr>
          <w:p w14:paraId="099E9AD8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Wheelchair Basketball </w:t>
            </w:r>
          </w:p>
        </w:tc>
        <w:tc>
          <w:tcPr>
            <w:tcW w:w="5529" w:type="dxa"/>
            <w:vMerge/>
          </w:tcPr>
          <w:p w14:paraId="24A705BF" w14:textId="77777777" w:rsidR="00095AE8" w:rsidRPr="00E851BE" w:rsidRDefault="00095AE8" w:rsidP="00095AE8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</w:p>
        </w:tc>
      </w:tr>
      <w:tr w:rsidR="00095AE8" w:rsidRPr="00E851BE" w14:paraId="05991621" w14:textId="77777777" w:rsidTr="000A309B">
        <w:trPr>
          <w:jc w:val="center"/>
        </w:trPr>
        <w:tc>
          <w:tcPr>
            <w:tcW w:w="3964" w:type="dxa"/>
          </w:tcPr>
          <w:p w14:paraId="6D083D41" w14:textId="77777777" w:rsidR="00095AE8" w:rsidRPr="00E851BE" w:rsidRDefault="00095AE8" w:rsidP="00095AE8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 w:rsidRPr="00E851BE">
              <w:rPr>
                <w:rFonts w:ascii="Tw Cen MT" w:hAnsi="Tw Cen MT"/>
              </w:rPr>
              <w:t xml:space="preserve">Para Cycling </w:t>
            </w:r>
          </w:p>
        </w:tc>
        <w:tc>
          <w:tcPr>
            <w:tcW w:w="5529" w:type="dxa"/>
          </w:tcPr>
          <w:p w14:paraId="7022E431" w14:textId="199D0135" w:rsidR="00095AE8" w:rsidRPr="00E851BE" w:rsidRDefault="00E10B93" w:rsidP="00A5062E">
            <w:pPr>
              <w:spacing w:line="276" w:lineRule="auto"/>
              <w:ind w:left="284" w:right="26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28 August</w:t>
            </w:r>
            <w:r w:rsidR="00095AE8" w:rsidRPr="00E851BE">
              <w:rPr>
                <w:rFonts w:ascii="Tw Cen MT" w:hAnsi="Tw Cen MT"/>
              </w:rPr>
              <w:t xml:space="preserve"> 2017 (</w:t>
            </w:r>
            <w:r w:rsidR="00A5062E">
              <w:rPr>
                <w:rFonts w:ascii="Tw Cen MT" w:hAnsi="Tw Cen MT"/>
              </w:rPr>
              <w:t>Mon</w:t>
            </w:r>
            <w:bookmarkStart w:id="0" w:name="_GoBack"/>
            <w:bookmarkEnd w:id="0"/>
            <w:r w:rsidR="00095AE8" w:rsidRPr="00E851BE">
              <w:rPr>
                <w:rFonts w:ascii="Tw Cen MT" w:hAnsi="Tw Cen MT"/>
              </w:rPr>
              <w:t xml:space="preserve">) , </w:t>
            </w:r>
            <w:r>
              <w:rPr>
                <w:rFonts w:ascii="Tw Cen MT" w:hAnsi="Tw Cen MT"/>
              </w:rPr>
              <w:t>12</w:t>
            </w:r>
            <w:r w:rsidR="003F1403">
              <w:rPr>
                <w:rFonts w:ascii="Tw Cen MT" w:hAnsi="Tw Cen MT"/>
              </w:rPr>
              <w:t>0</w:t>
            </w:r>
            <w:r w:rsidR="00095AE8" w:rsidRPr="00E851BE">
              <w:rPr>
                <w:rFonts w:ascii="Tw Cen MT" w:hAnsi="Tw Cen MT"/>
              </w:rPr>
              <w:t>0H</w:t>
            </w:r>
            <w:r w:rsidR="003F1403">
              <w:rPr>
                <w:rFonts w:ascii="Tw Cen MT" w:hAnsi="Tw Cen MT"/>
              </w:rPr>
              <w:t xml:space="preserve"> </w:t>
            </w:r>
          </w:p>
        </w:tc>
      </w:tr>
    </w:tbl>
    <w:p w14:paraId="5CF299DF" w14:textId="77777777" w:rsidR="005C4B9F" w:rsidRPr="00E851BE" w:rsidRDefault="005C4B9F" w:rsidP="005C4B9F">
      <w:pPr>
        <w:pStyle w:val="ListParagraph"/>
        <w:spacing w:line="276" w:lineRule="auto"/>
        <w:ind w:left="709" w:right="260"/>
        <w:rPr>
          <w:rFonts w:ascii="Tw Cen MT" w:hAnsi="Tw Cen MT"/>
        </w:rPr>
      </w:pPr>
    </w:p>
    <w:p w14:paraId="6205EE74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Registration forms can be found at: </w:t>
      </w:r>
    </w:p>
    <w:p w14:paraId="1899CE4E" w14:textId="77777777" w:rsidR="00E851BE" w:rsidRPr="00E851BE" w:rsidRDefault="00E851BE" w:rsidP="00E851BE">
      <w:pPr>
        <w:pStyle w:val="ListParagraph"/>
        <w:numPr>
          <w:ilvl w:val="0"/>
          <w:numId w:val="2"/>
        </w:numPr>
        <w:spacing w:line="276" w:lineRule="auto"/>
        <w:ind w:right="260"/>
        <w:rPr>
          <w:rFonts w:ascii="Tw Cen MT" w:hAnsi="Tw Cen MT" w:cs="Arial"/>
          <w:u w:val="single"/>
        </w:rPr>
      </w:pPr>
      <w:r w:rsidRPr="00E851BE">
        <w:rPr>
          <w:rFonts w:ascii="Tw Cen MT" w:hAnsi="Tw Cen MT" w:cs="Arial"/>
        </w:rPr>
        <w:t xml:space="preserve">For sports organised by GA!SOC: </w:t>
      </w:r>
      <w:hyperlink r:id="rId8" w:history="1">
        <w:r w:rsidRPr="00E851BE">
          <w:rPr>
            <w:rStyle w:val="Hyperlink"/>
            <w:rFonts w:ascii="Tw Cen MT" w:hAnsi="Tw Cen MT" w:cs="Arial"/>
          </w:rPr>
          <w:t>https://www.myactivesg.com/getactivesingapore/singapore-competitions</w:t>
        </w:r>
      </w:hyperlink>
      <w:r w:rsidRPr="00E851BE">
        <w:rPr>
          <w:rStyle w:val="Hyperlink"/>
          <w:rFonts w:ascii="Tw Cen MT" w:hAnsi="Tw Cen MT" w:cs="Arial"/>
        </w:rPr>
        <w:t xml:space="preserve"> </w:t>
      </w:r>
    </w:p>
    <w:p w14:paraId="5F8C4AF8" w14:textId="77777777" w:rsidR="00566C06" w:rsidRPr="00566C06" w:rsidRDefault="00E851BE" w:rsidP="00566C06">
      <w:pPr>
        <w:pStyle w:val="ListParagraph"/>
        <w:numPr>
          <w:ilvl w:val="0"/>
          <w:numId w:val="2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For sports organised by SNPGOC: </w:t>
      </w:r>
      <w:r w:rsidR="002B242E">
        <w:rPr>
          <w:rFonts w:ascii="Tw Cen MT" w:hAnsi="Tw Cen MT" w:cs="Arial"/>
        </w:rPr>
        <w:t xml:space="preserve"> </w:t>
      </w:r>
      <w:hyperlink r:id="rId9" w:history="1">
        <w:r w:rsidR="00566C06" w:rsidRPr="00700202">
          <w:rPr>
            <w:rStyle w:val="Hyperlink"/>
            <w:rFonts w:ascii="Tw Cen MT" w:hAnsi="Tw Cen MT" w:cs="Arial"/>
            <w:i/>
          </w:rPr>
          <w:t>http://sdsc.org.sg/events/singapore-national-para-games-2017/</w:t>
        </w:r>
      </w:hyperlink>
    </w:p>
    <w:p w14:paraId="2424F49F" w14:textId="77777777" w:rsidR="00566C06" w:rsidRPr="00566C06" w:rsidRDefault="00566C06" w:rsidP="00566C06">
      <w:pPr>
        <w:pStyle w:val="ListParagraph"/>
        <w:spacing w:line="276" w:lineRule="auto"/>
        <w:ind w:left="1069" w:right="260"/>
        <w:rPr>
          <w:rFonts w:ascii="Tw Cen MT" w:hAnsi="Tw Cen MT" w:cs="Arial"/>
        </w:rPr>
      </w:pPr>
    </w:p>
    <w:p w14:paraId="38C93A26" w14:textId="77777777" w:rsidR="005C4B9F" w:rsidRPr="00E851BE" w:rsidRDefault="005C4B9F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>For team events, the person in charge/team manager/captain shall register on behalf of the team. He/she shall be the main point of contact for the Organising Committee.</w:t>
      </w:r>
    </w:p>
    <w:p w14:paraId="1AC89B19" w14:textId="77777777" w:rsidR="00E851BE" w:rsidRPr="00E851BE" w:rsidRDefault="00E851BE" w:rsidP="005C4B9F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/>
        </w:rPr>
      </w:pPr>
      <w:r w:rsidRPr="00E851BE">
        <w:rPr>
          <w:rFonts w:ascii="Tw Cen MT" w:hAnsi="Tw Cen MT"/>
        </w:rPr>
        <w:t xml:space="preserve">Additional information on registrations for SNPGOC-organised events : </w:t>
      </w:r>
    </w:p>
    <w:p w14:paraId="1CF2D903" w14:textId="77777777" w:rsidR="005C4B9F" w:rsidRPr="00E851BE" w:rsidRDefault="005C4B9F" w:rsidP="00E851BE">
      <w:pPr>
        <w:pStyle w:val="ListParagraph"/>
        <w:numPr>
          <w:ilvl w:val="0"/>
          <w:numId w:val="3"/>
        </w:numPr>
        <w:spacing w:line="276" w:lineRule="auto"/>
        <w:ind w:right="260"/>
        <w:rPr>
          <w:rFonts w:ascii="Tw Cen MT" w:hAnsi="Tw Cen MT"/>
        </w:rPr>
      </w:pPr>
      <w:r w:rsidRPr="00E851BE">
        <w:rPr>
          <w:rFonts w:ascii="Tw Cen MT" w:hAnsi="Tw Cen MT"/>
        </w:rPr>
        <w:t xml:space="preserve">For replacement of participants, </w:t>
      </w:r>
      <w:r w:rsidR="00E851BE" w:rsidRPr="00E851BE">
        <w:rPr>
          <w:rFonts w:ascii="Tw Cen MT" w:hAnsi="Tw Cen MT"/>
        </w:rPr>
        <w:t>the ‘</w:t>
      </w:r>
      <w:r w:rsidRPr="00E851BE">
        <w:rPr>
          <w:rFonts w:ascii="Tw Cen MT" w:hAnsi="Tw Cen MT"/>
          <w:i/>
          <w:u w:val="single"/>
        </w:rPr>
        <w:t xml:space="preserve">Participant Replacement </w:t>
      </w:r>
      <w:r w:rsidR="00E851BE" w:rsidRPr="00E851BE">
        <w:rPr>
          <w:rFonts w:ascii="Tw Cen MT" w:hAnsi="Tw Cen MT"/>
          <w:i/>
          <w:u w:val="single"/>
        </w:rPr>
        <w:t>Form</w:t>
      </w:r>
      <w:r w:rsidR="00E851BE" w:rsidRPr="00E851BE">
        <w:rPr>
          <w:rFonts w:ascii="Tw Cen MT" w:hAnsi="Tw Cen MT"/>
        </w:rPr>
        <w:t xml:space="preserve"> ‘must</w:t>
      </w:r>
      <w:r w:rsidRPr="00E851BE">
        <w:rPr>
          <w:rFonts w:ascii="Tw Cen MT" w:hAnsi="Tw Cen MT"/>
        </w:rPr>
        <w:t xml:space="preserve"> be completed and submitted to the SNPGOC </w:t>
      </w:r>
      <w:r w:rsidR="00F374B0" w:rsidRPr="00E851BE">
        <w:rPr>
          <w:rFonts w:ascii="Tw Cen MT" w:hAnsi="Tw Cen MT"/>
          <w:b/>
        </w:rPr>
        <w:t>3 working days in</w:t>
      </w:r>
      <w:r w:rsidRPr="00E851BE">
        <w:rPr>
          <w:rFonts w:ascii="Tw Cen MT" w:hAnsi="Tw Cen MT"/>
          <w:b/>
        </w:rPr>
        <w:t xml:space="preserve"> advance</w:t>
      </w:r>
      <w:r w:rsidRPr="00E851BE">
        <w:rPr>
          <w:rFonts w:ascii="Tw Cen MT" w:hAnsi="Tw Cen MT"/>
        </w:rPr>
        <w:t xml:space="preserve"> before the event.</w:t>
      </w:r>
    </w:p>
    <w:p w14:paraId="2B7C1425" w14:textId="77777777" w:rsidR="005C4B9F" w:rsidRPr="00E851BE" w:rsidRDefault="005C4B9F" w:rsidP="00E851BE">
      <w:pPr>
        <w:pStyle w:val="ListParagraph"/>
        <w:numPr>
          <w:ilvl w:val="0"/>
          <w:numId w:val="3"/>
        </w:numPr>
        <w:spacing w:line="276" w:lineRule="auto"/>
        <w:ind w:right="260"/>
        <w:rPr>
          <w:rFonts w:ascii="Tw Cen MT" w:hAnsi="Tw Cen MT"/>
        </w:rPr>
      </w:pPr>
      <w:r w:rsidRPr="00E851BE">
        <w:rPr>
          <w:rFonts w:ascii="Tw Cen MT" w:hAnsi="Tw Cen MT"/>
        </w:rPr>
        <w:t>Acceptance of late entri</w:t>
      </w:r>
      <w:r w:rsidR="00E851BE" w:rsidRPr="00E851BE">
        <w:rPr>
          <w:rFonts w:ascii="Tw Cen MT" w:hAnsi="Tw Cen MT"/>
        </w:rPr>
        <w:t>es/replacement form is subject</w:t>
      </w:r>
      <w:r w:rsidRPr="00E851BE">
        <w:rPr>
          <w:rFonts w:ascii="Tw Cen MT" w:hAnsi="Tw Cen MT"/>
        </w:rPr>
        <w:t xml:space="preserve"> to the sole discretion of the Organising Committee. </w:t>
      </w:r>
    </w:p>
    <w:p w14:paraId="521D90EE" w14:textId="77777777" w:rsidR="005C4B9F" w:rsidRPr="00E851BE" w:rsidRDefault="005C4B9F" w:rsidP="00E851BE">
      <w:pPr>
        <w:pStyle w:val="ListParagraph"/>
        <w:numPr>
          <w:ilvl w:val="0"/>
          <w:numId w:val="3"/>
        </w:numPr>
        <w:spacing w:line="276" w:lineRule="auto"/>
        <w:ind w:right="260"/>
        <w:rPr>
          <w:rFonts w:ascii="Tw Cen MT" w:hAnsi="Tw Cen MT"/>
        </w:rPr>
      </w:pPr>
      <w:r w:rsidRPr="00E851BE">
        <w:rPr>
          <w:rFonts w:ascii="Tw Cen MT" w:hAnsi="Tw Cen MT"/>
        </w:rPr>
        <w:t xml:space="preserve">Completed registration forms are to be submitted via email/fax </w:t>
      </w:r>
      <w:r w:rsidR="00E851BE" w:rsidRPr="00E851BE">
        <w:rPr>
          <w:rFonts w:ascii="Tw Cen MT" w:hAnsi="Tw Cen MT"/>
        </w:rPr>
        <w:t>to attention of</w:t>
      </w:r>
      <w:r w:rsidRPr="00E851BE">
        <w:rPr>
          <w:rFonts w:ascii="Tw Cen MT" w:hAnsi="Tw Cen MT"/>
        </w:rPr>
        <w:t>:</w:t>
      </w:r>
    </w:p>
    <w:p w14:paraId="534DCADC" w14:textId="77777777" w:rsidR="005C4B9F" w:rsidRPr="00E851BE" w:rsidRDefault="00C95C1B" w:rsidP="005C4B9F">
      <w:pPr>
        <w:spacing w:after="0" w:line="240" w:lineRule="auto"/>
        <w:ind w:left="709" w:right="260"/>
        <w:rPr>
          <w:rFonts w:ascii="Tw Cen MT" w:hAnsi="Tw Cen MT"/>
        </w:rPr>
      </w:pPr>
      <w:r w:rsidRPr="00E851BE">
        <w:rPr>
          <w:rFonts w:ascii="Tw Cen MT" w:hAnsi="Tw Cen MT"/>
        </w:rPr>
        <w:lastRenderedPageBreak/>
        <w:t>SNPG Organising Committee 2017</w:t>
      </w:r>
      <w:r w:rsidR="005C4B9F" w:rsidRPr="00E851BE">
        <w:rPr>
          <w:rFonts w:ascii="Tw Cen MT" w:hAnsi="Tw Cen MT"/>
        </w:rPr>
        <w:t xml:space="preserve"> (SNPGOC)</w:t>
      </w:r>
    </w:p>
    <w:p w14:paraId="6A6C2FF0" w14:textId="77777777" w:rsidR="005C4B9F" w:rsidRPr="00E851BE" w:rsidRDefault="005C4B9F" w:rsidP="005C4B9F">
      <w:pPr>
        <w:spacing w:after="0" w:line="240" w:lineRule="auto"/>
        <w:ind w:left="709" w:right="260"/>
        <w:rPr>
          <w:rFonts w:ascii="Tw Cen MT" w:hAnsi="Tw Cen MT"/>
        </w:rPr>
      </w:pPr>
      <w:r w:rsidRPr="00E851BE">
        <w:rPr>
          <w:rFonts w:ascii="Tw Cen MT" w:hAnsi="Tw Cen MT"/>
        </w:rPr>
        <w:t>Tel: (+65) 6342 3501</w:t>
      </w:r>
    </w:p>
    <w:p w14:paraId="5377F81B" w14:textId="77777777" w:rsidR="005C4B9F" w:rsidRPr="00E851BE" w:rsidRDefault="005C4B9F" w:rsidP="00D11E70">
      <w:pPr>
        <w:spacing w:after="0" w:line="240" w:lineRule="auto"/>
        <w:ind w:left="709" w:right="260"/>
        <w:rPr>
          <w:rFonts w:ascii="Tw Cen MT" w:hAnsi="Tw Cen MT"/>
        </w:rPr>
      </w:pPr>
      <w:r w:rsidRPr="00E851BE">
        <w:rPr>
          <w:rFonts w:ascii="Tw Cen MT" w:hAnsi="Tw Cen MT"/>
        </w:rPr>
        <w:t>Fax: (+65) 6342 0961</w:t>
      </w:r>
    </w:p>
    <w:p w14:paraId="3C760F8E" w14:textId="77777777" w:rsidR="00E851BE" w:rsidRPr="00E851BE" w:rsidRDefault="00E851BE" w:rsidP="00D11E70">
      <w:pPr>
        <w:spacing w:after="0" w:line="240" w:lineRule="auto"/>
        <w:ind w:left="709" w:right="260"/>
        <w:rPr>
          <w:rFonts w:ascii="Tw Cen MT" w:hAnsi="Tw Cen MT"/>
        </w:rPr>
      </w:pPr>
      <w:r w:rsidRPr="00E851BE">
        <w:rPr>
          <w:rFonts w:ascii="Tw Cen MT" w:hAnsi="Tw Cen MT"/>
        </w:rPr>
        <w:t xml:space="preserve">Email: </w:t>
      </w:r>
      <w:hyperlink r:id="rId10" w:history="1">
        <w:r w:rsidRPr="00E851BE">
          <w:rPr>
            <w:rStyle w:val="Hyperlink"/>
            <w:rFonts w:ascii="Tw Cen MT" w:hAnsi="Tw Cen MT"/>
          </w:rPr>
          <w:t>snpg@sdsc.org.sg</w:t>
        </w:r>
      </w:hyperlink>
      <w:r w:rsidRPr="00E851BE">
        <w:rPr>
          <w:rFonts w:ascii="Tw Cen MT" w:hAnsi="Tw Cen MT"/>
        </w:rPr>
        <w:t xml:space="preserve"> </w:t>
      </w:r>
    </w:p>
    <w:p w14:paraId="183F9C12" w14:textId="77777777" w:rsidR="00E851BE" w:rsidRPr="00E851BE" w:rsidRDefault="00E851BE" w:rsidP="00D11E70">
      <w:pPr>
        <w:spacing w:after="0" w:line="240" w:lineRule="auto"/>
        <w:ind w:left="709" w:right="260"/>
        <w:rPr>
          <w:rFonts w:ascii="Tw Cen MT" w:hAnsi="Tw Cen MT"/>
        </w:rPr>
      </w:pPr>
    </w:p>
    <w:p w14:paraId="5B531E14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>Entry fees</w:t>
      </w:r>
    </w:p>
    <w:p w14:paraId="1EB5C04E" w14:textId="77777777" w:rsidR="00E851BE" w:rsidRPr="00E851BE" w:rsidRDefault="00E851BE" w:rsidP="00E851BE">
      <w:pPr>
        <w:pStyle w:val="ListParagraph"/>
        <w:numPr>
          <w:ilvl w:val="0"/>
          <w:numId w:val="2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For sports organised by GA!SOC: Refer to the </w:t>
      </w:r>
      <w:hyperlink r:id="rId11" w:history="1">
        <w:r w:rsidRPr="00E851BE">
          <w:rPr>
            <w:rStyle w:val="Hyperlink"/>
            <w:rFonts w:ascii="Tw Cen MT" w:hAnsi="Tw Cen MT" w:cs="Arial"/>
          </w:rPr>
          <w:t>GA!SOC website</w:t>
        </w:r>
      </w:hyperlink>
    </w:p>
    <w:p w14:paraId="3D9F3E69" w14:textId="77777777" w:rsidR="00E851BE" w:rsidRPr="00E851BE" w:rsidRDefault="00E851BE" w:rsidP="00E851BE">
      <w:pPr>
        <w:pStyle w:val="ListParagraph"/>
        <w:numPr>
          <w:ilvl w:val="0"/>
          <w:numId w:val="2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For sports organised by SNPGOC: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2169"/>
        <w:gridCol w:w="2339"/>
      </w:tblGrid>
      <w:tr w:rsidR="00E851BE" w:rsidRPr="00E851BE" w14:paraId="09B3E382" w14:textId="77777777" w:rsidTr="0072431C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212A2653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Event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90D125F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Max no. of pax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86A6A5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Fee</w:t>
            </w:r>
          </w:p>
        </w:tc>
      </w:tr>
      <w:tr w:rsidR="00E851BE" w:rsidRPr="00E851BE" w14:paraId="617A7477" w14:textId="77777777" w:rsidTr="0072431C">
        <w:trPr>
          <w:jc w:val="center"/>
        </w:trPr>
        <w:tc>
          <w:tcPr>
            <w:tcW w:w="0" w:type="auto"/>
          </w:tcPr>
          <w:p w14:paraId="552BA45A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Individual</w:t>
            </w:r>
          </w:p>
        </w:tc>
        <w:tc>
          <w:tcPr>
            <w:tcW w:w="0" w:type="auto"/>
            <w:vAlign w:val="center"/>
          </w:tcPr>
          <w:p w14:paraId="064CFE65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2C8192B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$3.00/pax/event</w:t>
            </w:r>
          </w:p>
        </w:tc>
      </w:tr>
      <w:tr w:rsidR="00E851BE" w:rsidRPr="00E851BE" w14:paraId="358D288F" w14:textId="77777777" w:rsidTr="0072431C">
        <w:trPr>
          <w:jc w:val="center"/>
        </w:trPr>
        <w:tc>
          <w:tcPr>
            <w:tcW w:w="0" w:type="auto"/>
          </w:tcPr>
          <w:p w14:paraId="31D2DE03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Team : Doubles, Trios</w:t>
            </w:r>
          </w:p>
        </w:tc>
        <w:tc>
          <w:tcPr>
            <w:tcW w:w="0" w:type="auto"/>
            <w:vAlign w:val="center"/>
          </w:tcPr>
          <w:p w14:paraId="019BD855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2 , 3</w:t>
            </w:r>
          </w:p>
        </w:tc>
        <w:tc>
          <w:tcPr>
            <w:tcW w:w="0" w:type="auto"/>
            <w:vMerge/>
            <w:vAlign w:val="center"/>
          </w:tcPr>
          <w:p w14:paraId="52C6F40B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</w:p>
        </w:tc>
      </w:tr>
      <w:tr w:rsidR="00E851BE" w:rsidRPr="00E851BE" w14:paraId="26EDE4E8" w14:textId="77777777" w:rsidTr="0072431C">
        <w:trPr>
          <w:trHeight w:val="167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359BDBC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Team :</w:t>
            </w:r>
          </w:p>
          <w:p w14:paraId="24D08939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</w:p>
          <w:p w14:paraId="6F2D24D3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Goalball</w:t>
            </w:r>
          </w:p>
          <w:p w14:paraId="31EA99AE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Powerchair Football</w:t>
            </w:r>
          </w:p>
          <w:p w14:paraId="101678C3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Wheelchair Basketball 3 on 3</w:t>
            </w:r>
          </w:p>
          <w:p w14:paraId="49238E6E" w14:textId="77777777" w:rsid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Wheelchair Rugby </w:t>
            </w:r>
          </w:p>
          <w:p w14:paraId="741BF7A3" w14:textId="77777777" w:rsidR="00C06E4A" w:rsidRPr="00E851BE" w:rsidRDefault="00C06E4A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Football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F814B5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</w:p>
          <w:p w14:paraId="1B3F648F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</w:p>
          <w:p w14:paraId="6A017EB7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5</w:t>
            </w:r>
          </w:p>
          <w:p w14:paraId="5667183B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5</w:t>
            </w:r>
          </w:p>
          <w:p w14:paraId="4C1982E6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5</w:t>
            </w:r>
          </w:p>
          <w:p w14:paraId="09BF87E0" w14:textId="77777777" w:rsid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5</w:t>
            </w:r>
          </w:p>
          <w:p w14:paraId="13CC5972" w14:textId="77777777" w:rsidR="00C06E4A" w:rsidRDefault="00C06E4A" w:rsidP="00C06E4A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8 </w:t>
            </w:r>
            <w:r w:rsidRPr="00F804E3">
              <w:rPr>
                <w:rFonts w:ascii="Tw Cen MT" w:hAnsi="Tw Cen MT"/>
                <w:sz w:val="20"/>
              </w:rPr>
              <w:t>(5-a-side);</w:t>
            </w:r>
          </w:p>
          <w:p w14:paraId="21901F51" w14:textId="77777777" w:rsidR="00C06E4A" w:rsidRDefault="00C06E4A" w:rsidP="00C06E4A">
            <w:pPr>
              <w:spacing w:line="276" w:lineRule="auto"/>
              <w:ind w:left="284" w:right="2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10 </w:t>
            </w:r>
            <w:r w:rsidRPr="00F804E3">
              <w:rPr>
                <w:rFonts w:ascii="Tw Cen MT" w:hAnsi="Tw Cen MT"/>
                <w:sz w:val="20"/>
              </w:rPr>
              <w:t>(7-a-side)</w:t>
            </w:r>
          </w:p>
          <w:p w14:paraId="310E230B" w14:textId="77777777" w:rsidR="00C06E4A" w:rsidRPr="00E851BE" w:rsidRDefault="00C06E4A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66334D1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</w:p>
        </w:tc>
      </w:tr>
      <w:tr w:rsidR="00E851BE" w:rsidRPr="00E851BE" w14:paraId="1C25D2A7" w14:textId="77777777" w:rsidTr="0072431C">
        <w:trPr>
          <w:jc w:val="center"/>
        </w:trPr>
        <w:tc>
          <w:tcPr>
            <w:tcW w:w="0" w:type="auto"/>
            <w:vMerge w:val="restart"/>
            <w:vAlign w:val="center"/>
          </w:tcPr>
          <w:p w14:paraId="0F736DDA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Institution / Organisation</w:t>
            </w:r>
          </w:p>
        </w:tc>
        <w:tc>
          <w:tcPr>
            <w:tcW w:w="0" w:type="auto"/>
          </w:tcPr>
          <w:p w14:paraId="5A4A084E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≤ 50 pax</w:t>
            </w:r>
          </w:p>
        </w:tc>
        <w:tc>
          <w:tcPr>
            <w:tcW w:w="0" w:type="auto"/>
          </w:tcPr>
          <w:p w14:paraId="652D7672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$100.00</w:t>
            </w:r>
          </w:p>
        </w:tc>
      </w:tr>
      <w:tr w:rsidR="00E851BE" w:rsidRPr="00E851BE" w14:paraId="0EA57A35" w14:textId="77777777" w:rsidTr="0072431C">
        <w:trPr>
          <w:jc w:val="center"/>
        </w:trPr>
        <w:tc>
          <w:tcPr>
            <w:tcW w:w="0" w:type="auto"/>
            <w:vMerge/>
          </w:tcPr>
          <w:p w14:paraId="720EFEF9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</w:p>
        </w:tc>
        <w:tc>
          <w:tcPr>
            <w:tcW w:w="0" w:type="auto"/>
          </w:tcPr>
          <w:p w14:paraId="44587A09" w14:textId="77777777" w:rsidR="00E851BE" w:rsidRPr="00E851BE" w:rsidRDefault="00E851BE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≥ 50 pax</w:t>
            </w:r>
          </w:p>
        </w:tc>
        <w:tc>
          <w:tcPr>
            <w:tcW w:w="0" w:type="auto"/>
          </w:tcPr>
          <w:p w14:paraId="114E948C" w14:textId="77777777" w:rsidR="00E851BE" w:rsidRPr="00E851BE" w:rsidRDefault="00C06E4A" w:rsidP="0072431C">
            <w:pPr>
              <w:spacing w:line="276" w:lineRule="auto"/>
              <w:ind w:left="284" w:right="26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$20</w:t>
            </w:r>
            <w:r w:rsidR="00E851BE" w:rsidRPr="00E851BE">
              <w:rPr>
                <w:rFonts w:ascii="Tw Cen MT" w:hAnsi="Tw Cen MT" w:cs="Arial"/>
              </w:rPr>
              <w:t>0.00</w:t>
            </w:r>
          </w:p>
        </w:tc>
      </w:tr>
    </w:tbl>
    <w:p w14:paraId="7D4DF155" w14:textId="77777777" w:rsidR="00E851BE" w:rsidRPr="00E851BE" w:rsidRDefault="00E851BE" w:rsidP="00E851BE">
      <w:pPr>
        <w:rPr>
          <w:rFonts w:ascii="Tw Cen MT" w:hAnsi="Tw Cen MT" w:cs="Arial"/>
        </w:rPr>
      </w:pPr>
    </w:p>
    <w:p w14:paraId="32303EEB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after="0" w:line="240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>Payment</w:t>
      </w:r>
    </w:p>
    <w:p w14:paraId="7FEA8CB7" w14:textId="77777777" w:rsidR="00E851BE" w:rsidRPr="00E851BE" w:rsidRDefault="00E851BE" w:rsidP="00E851BE">
      <w:pPr>
        <w:pStyle w:val="ListParagraph"/>
        <w:numPr>
          <w:ilvl w:val="0"/>
          <w:numId w:val="2"/>
        </w:numPr>
        <w:spacing w:after="0" w:line="240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For sports organised by GA!SOC: </w:t>
      </w:r>
      <w:hyperlink r:id="rId12" w:history="1">
        <w:r w:rsidRPr="00E851BE">
          <w:rPr>
            <w:rStyle w:val="Hyperlink"/>
            <w:rFonts w:ascii="Tw Cen MT" w:hAnsi="Tw Cen MT" w:cs="Arial"/>
            <w:shd w:val="clear" w:color="auto" w:fill="FFFFFF"/>
          </w:rPr>
          <w:t>GetActive!Singapore</w:t>
        </w:r>
      </w:hyperlink>
      <w:r w:rsidRPr="00E851BE">
        <w:rPr>
          <w:rFonts w:ascii="Tw Cen MT" w:hAnsi="Tw Cen MT" w:cs="Arial"/>
          <w:shd w:val="clear" w:color="auto" w:fill="FFFFFF"/>
        </w:rPr>
        <w:t xml:space="preserve"> portal or at ActiveSG Sports Centres</w:t>
      </w:r>
    </w:p>
    <w:p w14:paraId="64255665" w14:textId="77777777" w:rsidR="00E851BE" w:rsidRPr="00E851BE" w:rsidRDefault="00E851BE" w:rsidP="00E851BE">
      <w:pPr>
        <w:pStyle w:val="ListParagraph"/>
        <w:numPr>
          <w:ilvl w:val="0"/>
          <w:numId w:val="2"/>
        </w:numPr>
        <w:spacing w:after="0" w:line="240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  <w:shd w:val="clear" w:color="auto" w:fill="FFFFFF"/>
        </w:rPr>
        <w:t xml:space="preserve">For sports organised by SNPGOC: </w:t>
      </w:r>
    </w:p>
    <w:p w14:paraId="07703BBC" w14:textId="77777777" w:rsidR="00E851BE" w:rsidRPr="00E851BE" w:rsidRDefault="00E851BE" w:rsidP="00E851BE">
      <w:pPr>
        <w:pStyle w:val="ListParagraph"/>
        <w:spacing w:after="0" w:line="240" w:lineRule="auto"/>
        <w:ind w:left="1069" w:right="260"/>
        <w:rPr>
          <w:rFonts w:ascii="Tw Cen MT" w:hAnsi="Tw Cen MT" w:cs="Arial"/>
        </w:rPr>
      </w:pPr>
    </w:p>
    <w:tbl>
      <w:tblPr>
        <w:tblW w:w="9411" w:type="dxa"/>
        <w:tblInd w:w="1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6948"/>
      </w:tblGrid>
      <w:tr w:rsidR="00E851BE" w:rsidRPr="00E851BE" w14:paraId="7BF5A392" w14:textId="77777777" w:rsidTr="0072431C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4301" w14:textId="77777777" w:rsidR="00E851BE" w:rsidRPr="00E851BE" w:rsidRDefault="00E851BE" w:rsidP="0072431C">
            <w:pPr>
              <w:spacing w:line="276" w:lineRule="auto"/>
              <w:ind w:right="260"/>
              <w:rPr>
                <w:rFonts w:ascii="Tw Cen MT" w:hAnsi="Tw Cen MT" w:cs="Arial"/>
                <w:b/>
                <w:bCs/>
                <w:lang w:eastAsia="en-SG"/>
              </w:rPr>
            </w:pPr>
            <w:r w:rsidRPr="00E851BE">
              <w:rPr>
                <w:rFonts w:ascii="Tw Cen MT" w:hAnsi="Tw Cen MT" w:cs="Arial"/>
                <w:b/>
                <w:bCs/>
              </w:rPr>
              <w:t xml:space="preserve">Mode of Payment </w:t>
            </w:r>
          </w:p>
        </w:tc>
        <w:tc>
          <w:tcPr>
            <w:tcW w:w="6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87E8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  <w:b/>
                <w:bCs/>
              </w:rPr>
            </w:pPr>
            <w:r w:rsidRPr="00E851BE">
              <w:rPr>
                <w:rFonts w:ascii="Tw Cen MT" w:hAnsi="Tw Cen MT" w:cs="Arial"/>
                <w:b/>
                <w:bCs/>
              </w:rPr>
              <w:t xml:space="preserve">How to Pay </w:t>
            </w:r>
          </w:p>
        </w:tc>
      </w:tr>
      <w:tr w:rsidR="00E851BE" w:rsidRPr="00E851BE" w14:paraId="12979234" w14:textId="77777777" w:rsidTr="0072431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2582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Cash 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9D4D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Visit SDSC at 3 Stadium Drive, #01-34, Singapore 397630</w:t>
            </w:r>
          </w:p>
        </w:tc>
      </w:tr>
      <w:tr w:rsidR="00E851BE" w:rsidRPr="00E851BE" w14:paraId="2ED8421F" w14:textId="77777777" w:rsidTr="0072431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98D9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Cheque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B35E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Made payable to “SINGAPORE DISABILITY SPORTS COUNCIL”</w:t>
            </w:r>
          </w:p>
          <w:p w14:paraId="39E204A0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Mail to: Singapore Disability Sports Council, 3 Stadium Drive, #01-34, Singapore 397630</w:t>
            </w:r>
          </w:p>
        </w:tc>
      </w:tr>
      <w:tr w:rsidR="00E851BE" w:rsidRPr="00E851BE" w14:paraId="3A91516B" w14:textId="77777777" w:rsidTr="0072431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6A7E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Internet Transfer 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2556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Account name: Singapore Disability Sports Council</w:t>
            </w:r>
          </w:p>
          <w:p w14:paraId="1BF42B9C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Account number: 033-021741-2 </w:t>
            </w:r>
          </w:p>
          <w:p w14:paraId="0139D193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Include in transaction details: </w:t>
            </w:r>
          </w:p>
          <w:p w14:paraId="222995F9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1. Organisation / Participant’s full name as in entry form </w:t>
            </w:r>
          </w:p>
          <w:p w14:paraId="306B3352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2. [SNPG] [Sport Abbreviation] [No. of Participants – if more than 1] </w:t>
            </w:r>
          </w:p>
          <w:p w14:paraId="1B9CA92B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e.g. SNPG SA 4 </w:t>
            </w:r>
          </w:p>
          <w:p w14:paraId="6412A6AE" w14:textId="77777777" w:rsidR="00E851BE" w:rsidRPr="00E851BE" w:rsidRDefault="00E851BE" w:rsidP="0072431C">
            <w:pPr>
              <w:spacing w:line="276" w:lineRule="auto"/>
              <w:ind w:right="260"/>
              <w:contextualSpacing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e.g. SNPG EQ 3</w:t>
            </w:r>
          </w:p>
        </w:tc>
      </w:tr>
    </w:tbl>
    <w:p w14:paraId="73ED3CC0" w14:textId="77777777" w:rsidR="00E851BE" w:rsidRPr="00E851BE" w:rsidRDefault="00E851BE" w:rsidP="00E851BE">
      <w:pPr>
        <w:spacing w:line="276" w:lineRule="auto"/>
        <w:ind w:right="260"/>
        <w:contextualSpacing/>
        <w:rPr>
          <w:rFonts w:ascii="Tw Cen MT" w:hAnsi="Tw Cen MT" w:cs="Arial"/>
        </w:rPr>
      </w:pPr>
    </w:p>
    <w:p w14:paraId="6F408B82" w14:textId="77777777" w:rsidR="00E851BE" w:rsidRPr="00E851BE" w:rsidRDefault="00E851BE" w:rsidP="00E851BE">
      <w:pPr>
        <w:spacing w:line="276" w:lineRule="auto"/>
        <w:ind w:right="260"/>
        <w:contextualSpacing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Invoice/receipt for registration fees will be issued after final confirmation of entries and payment. Payment must be made before commencement of event. </w:t>
      </w:r>
    </w:p>
    <w:p w14:paraId="1A34DA83" w14:textId="77777777" w:rsidR="00DD180F" w:rsidRDefault="00DD180F" w:rsidP="00DD180F">
      <w:pPr>
        <w:rPr>
          <w:rFonts w:ascii="Tw Cen MT" w:hAnsi="Tw Cen MT" w:cs="Arial"/>
        </w:rPr>
      </w:pPr>
    </w:p>
    <w:p w14:paraId="78AF96CC" w14:textId="77777777" w:rsidR="00E851BE" w:rsidRPr="00E851BE" w:rsidRDefault="00E851BE" w:rsidP="00E851BE">
      <w:pPr>
        <w:pStyle w:val="ListParagraph"/>
        <w:numPr>
          <w:ilvl w:val="0"/>
          <w:numId w:val="1"/>
        </w:numPr>
        <w:spacing w:line="276" w:lineRule="auto"/>
        <w:ind w:right="260"/>
        <w:rPr>
          <w:rFonts w:ascii="Tw Cen MT" w:hAnsi="Tw Cen MT" w:cs="Arial"/>
          <w:b/>
        </w:rPr>
      </w:pPr>
      <w:r w:rsidRPr="00E851BE">
        <w:rPr>
          <w:rFonts w:ascii="Tw Cen MT" w:hAnsi="Tw Cen MT" w:cs="Arial"/>
          <w:b/>
        </w:rPr>
        <w:lastRenderedPageBreak/>
        <w:t xml:space="preserve">T-shirt </w:t>
      </w:r>
    </w:p>
    <w:p w14:paraId="03390DB1" w14:textId="77777777" w:rsidR="00E851BE" w:rsidRPr="00E851BE" w:rsidRDefault="00E851BE" w:rsidP="00E851BE">
      <w:pPr>
        <w:pStyle w:val="ListParagraph"/>
        <w:spacing w:line="276" w:lineRule="auto"/>
        <w:ind w:left="284" w:right="260"/>
        <w:rPr>
          <w:rFonts w:ascii="Tw Cen MT" w:hAnsi="Tw Cen MT" w:cs="Arial"/>
          <w:b/>
        </w:rPr>
      </w:pPr>
    </w:p>
    <w:p w14:paraId="3ECF0343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Participants of SNPG 2017 will receive a free tee-shirt as part of the competition pack. </w:t>
      </w:r>
    </w:p>
    <w:p w14:paraId="26BCF184" w14:textId="77777777" w:rsidR="00E851BE" w:rsidRPr="00E851BE" w:rsidRDefault="00E851BE" w:rsidP="00E851BE">
      <w:pPr>
        <w:pStyle w:val="ListParagraph"/>
        <w:spacing w:line="276" w:lineRule="auto"/>
        <w:ind w:left="284" w:right="260"/>
        <w:rPr>
          <w:rFonts w:ascii="Tw Cen MT" w:hAnsi="Tw Cen MT" w:cs="Arial"/>
        </w:rPr>
      </w:pPr>
    </w:p>
    <w:p w14:paraId="398A2D12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Participants entering events organised by GA!SOC can email a copy of their registration confirmation notification to SNPGOC to request for the free tee-shirt. </w:t>
      </w:r>
    </w:p>
    <w:p w14:paraId="04EFD665" w14:textId="77777777" w:rsidR="00E851BE" w:rsidRPr="00E851BE" w:rsidRDefault="00E851BE" w:rsidP="00E851BE">
      <w:pPr>
        <w:pStyle w:val="ListParagraph"/>
        <w:spacing w:line="276" w:lineRule="auto"/>
        <w:ind w:left="284" w:right="260"/>
        <w:rPr>
          <w:rFonts w:ascii="Tw Cen MT" w:hAnsi="Tw Cen MT" w:cs="Arial"/>
        </w:rPr>
      </w:pPr>
    </w:p>
    <w:p w14:paraId="0000A5C8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Participants entering events organised by SNPGOC must indicate their tee-shirt size on the entry forms. </w:t>
      </w:r>
    </w:p>
    <w:p w14:paraId="33E488E7" w14:textId="77777777" w:rsidR="00E851BE" w:rsidRPr="00E851BE" w:rsidRDefault="00E851BE" w:rsidP="00E851BE">
      <w:pPr>
        <w:pStyle w:val="ListParagraph"/>
        <w:spacing w:line="276" w:lineRule="auto"/>
        <w:ind w:left="284" w:right="260"/>
        <w:rPr>
          <w:rFonts w:ascii="Tw Cen MT" w:hAnsi="Tw Cen MT" w:cs="Arial"/>
        </w:rPr>
      </w:pPr>
    </w:p>
    <w:p w14:paraId="6164D5F1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>The size chart is as follows:</w:t>
      </w:r>
    </w:p>
    <w:p w14:paraId="747065E0" w14:textId="77777777" w:rsidR="00E851BE" w:rsidRPr="00E851BE" w:rsidRDefault="00E851BE" w:rsidP="00E851BE">
      <w:pPr>
        <w:pStyle w:val="ListParagraph"/>
        <w:spacing w:line="276" w:lineRule="auto"/>
        <w:ind w:left="284" w:right="260"/>
        <w:rPr>
          <w:rFonts w:ascii="Tw Cen MT" w:hAnsi="Tw Cen MT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5"/>
        <w:gridCol w:w="1245"/>
        <w:gridCol w:w="755"/>
        <w:gridCol w:w="747"/>
        <w:gridCol w:w="700"/>
        <w:gridCol w:w="700"/>
        <w:gridCol w:w="700"/>
        <w:gridCol w:w="736"/>
        <w:gridCol w:w="876"/>
        <w:gridCol w:w="1017"/>
      </w:tblGrid>
      <w:tr w:rsidR="00E851BE" w:rsidRPr="00E851BE" w14:paraId="05CA8BDE" w14:textId="77777777" w:rsidTr="0072431C">
        <w:trPr>
          <w:trHeight w:val="855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</w:tcBorders>
          </w:tcPr>
          <w:p w14:paraId="17012EB9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noProof/>
                <w:lang w:val="en-US"/>
              </w:rPr>
              <w:drawing>
                <wp:inline distT="0" distB="0" distL="0" distR="0" wp14:anchorId="1F24240B" wp14:editId="4887860C">
                  <wp:extent cx="1666875" cy="1599116"/>
                  <wp:effectExtent l="0" t="0" r="0" b="1270"/>
                  <wp:docPr id="2" name="Picture 2" descr="t-shirt measurement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-shirt measurement p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13" t="6464" r="2778" b="3802"/>
                          <a:stretch/>
                        </pic:blipFill>
                        <pic:spPr bwMode="auto">
                          <a:xfrm>
                            <a:off x="0" y="0"/>
                            <a:ext cx="1678245" cy="161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14:paraId="236A3BDC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Size</w:t>
            </w:r>
          </w:p>
        </w:tc>
        <w:tc>
          <w:tcPr>
            <w:tcW w:w="755" w:type="dxa"/>
            <w:shd w:val="clear" w:color="auto" w:fill="BFBFBF" w:themeFill="background1" w:themeFillShade="BF"/>
            <w:vAlign w:val="center"/>
          </w:tcPr>
          <w:p w14:paraId="3D8739CB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XXS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14:paraId="07C0F68B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XS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10BEE527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S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0669B48E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M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20406595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L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14:paraId="6185CF3B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XL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14:paraId="656BFCEC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XXL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14:paraId="7AD2D88D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XXXL</w:t>
            </w:r>
          </w:p>
        </w:tc>
      </w:tr>
      <w:tr w:rsidR="00E851BE" w:rsidRPr="00E851BE" w14:paraId="7A648AE4" w14:textId="77777777" w:rsidTr="0072431C">
        <w:trPr>
          <w:trHeight w:val="855"/>
        </w:trPr>
        <w:tc>
          <w:tcPr>
            <w:tcW w:w="2985" w:type="dxa"/>
            <w:vMerge/>
            <w:tcBorders>
              <w:left w:val="nil"/>
              <w:bottom w:val="nil"/>
            </w:tcBorders>
          </w:tcPr>
          <w:p w14:paraId="466473D4" w14:textId="77777777" w:rsidR="00E851BE" w:rsidRPr="00E851BE" w:rsidRDefault="00E851BE" w:rsidP="0072431C">
            <w:pPr>
              <w:spacing w:line="276" w:lineRule="auto"/>
              <w:ind w:right="260"/>
              <w:rPr>
                <w:rFonts w:ascii="Tw Cen MT" w:hAnsi="Tw Cen MT" w:cs="Arial"/>
                <w:noProof/>
                <w:lang w:eastAsia="en-SG"/>
              </w:rPr>
            </w:pPr>
          </w:p>
        </w:tc>
        <w:tc>
          <w:tcPr>
            <w:tcW w:w="1245" w:type="dxa"/>
            <w:vAlign w:val="center"/>
          </w:tcPr>
          <w:p w14:paraId="16BC5DFD" w14:textId="77777777" w:rsidR="00E851BE" w:rsidRPr="00E851BE" w:rsidRDefault="00E851BE" w:rsidP="0072431C">
            <w:pPr>
              <w:spacing w:line="276" w:lineRule="auto"/>
              <w:ind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Body Length </w:t>
            </w:r>
            <w:r w:rsidRPr="00E851BE">
              <w:rPr>
                <w:rFonts w:ascii="Tw Cen MT" w:hAnsi="Tw Cen MT" w:cs="Arial"/>
                <w:color w:val="FF0000"/>
              </w:rPr>
              <w:t>(B)</w:t>
            </w:r>
          </w:p>
        </w:tc>
        <w:tc>
          <w:tcPr>
            <w:tcW w:w="755" w:type="dxa"/>
            <w:vAlign w:val="center"/>
          </w:tcPr>
          <w:p w14:paraId="536E81CF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24</w:t>
            </w:r>
          </w:p>
        </w:tc>
        <w:tc>
          <w:tcPr>
            <w:tcW w:w="747" w:type="dxa"/>
            <w:vAlign w:val="center"/>
          </w:tcPr>
          <w:p w14:paraId="5176C64D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25</w:t>
            </w:r>
          </w:p>
        </w:tc>
        <w:tc>
          <w:tcPr>
            <w:tcW w:w="700" w:type="dxa"/>
            <w:vAlign w:val="center"/>
          </w:tcPr>
          <w:p w14:paraId="54A26B96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26</w:t>
            </w:r>
          </w:p>
        </w:tc>
        <w:tc>
          <w:tcPr>
            <w:tcW w:w="700" w:type="dxa"/>
            <w:vAlign w:val="center"/>
          </w:tcPr>
          <w:p w14:paraId="76063DBE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27</w:t>
            </w:r>
          </w:p>
        </w:tc>
        <w:tc>
          <w:tcPr>
            <w:tcW w:w="700" w:type="dxa"/>
            <w:vAlign w:val="center"/>
          </w:tcPr>
          <w:p w14:paraId="687BA393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28</w:t>
            </w:r>
          </w:p>
        </w:tc>
        <w:tc>
          <w:tcPr>
            <w:tcW w:w="736" w:type="dxa"/>
            <w:vAlign w:val="center"/>
          </w:tcPr>
          <w:p w14:paraId="6A3F1A7D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29</w:t>
            </w:r>
          </w:p>
        </w:tc>
        <w:tc>
          <w:tcPr>
            <w:tcW w:w="876" w:type="dxa"/>
            <w:vAlign w:val="center"/>
          </w:tcPr>
          <w:p w14:paraId="11E81052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30</w:t>
            </w:r>
          </w:p>
        </w:tc>
        <w:tc>
          <w:tcPr>
            <w:tcW w:w="1017" w:type="dxa"/>
            <w:vAlign w:val="center"/>
          </w:tcPr>
          <w:p w14:paraId="0EC6C447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31</w:t>
            </w:r>
          </w:p>
        </w:tc>
      </w:tr>
      <w:tr w:rsidR="00E851BE" w:rsidRPr="00E851BE" w14:paraId="1D839F03" w14:textId="77777777" w:rsidTr="0072431C">
        <w:trPr>
          <w:trHeight w:val="855"/>
        </w:trPr>
        <w:tc>
          <w:tcPr>
            <w:tcW w:w="2985" w:type="dxa"/>
            <w:vMerge/>
            <w:tcBorders>
              <w:left w:val="nil"/>
              <w:bottom w:val="nil"/>
            </w:tcBorders>
          </w:tcPr>
          <w:p w14:paraId="7E314862" w14:textId="77777777" w:rsidR="00E851BE" w:rsidRPr="00E851BE" w:rsidRDefault="00E851BE" w:rsidP="0072431C">
            <w:pPr>
              <w:spacing w:line="276" w:lineRule="auto"/>
              <w:ind w:right="260"/>
              <w:rPr>
                <w:rFonts w:ascii="Tw Cen MT" w:hAnsi="Tw Cen MT" w:cs="Arial"/>
                <w:noProof/>
                <w:lang w:eastAsia="en-SG"/>
              </w:rPr>
            </w:pPr>
          </w:p>
        </w:tc>
        <w:tc>
          <w:tcPr>
            <w:tcW w:w="1245" w:type="dxa"/>
            <w:vAlign w:val="center"/>
          </w:tcPr>
          <w:p w14:paraId="43B2C5AC" w14:textId="77777777" w:rsidR="00E851BE" w:rsidRPr="00E851BE" w:rsidRDefault="00E851BE" w:rsidP="0072431C">
            <w:pPr>
              <w:spacing w:line="276" w:lineRule="auto"/>
              <w:ind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Chest </w:t>
            </w:r>
            <w:r w:rsidRPr="00E851BE">
              <w:rPr>
                <w:rFonts w:ascii="Tw Cen MT" w:hAnsi="Tw Cen MT" w:cs="Arial"/>
                <w:color w:val="FF0000"/>
              </w:rPr>
              <w:t>(A)</w:t>
            </w:r>
          </w:p>
        </w:tc>
        <w:tc>
          <w:tcPr>
            <w:tcW w:w="755" w:type="dxa"/>
            <w:vAlign w:val="center"/>
          </w:tcPr>
          <w:p w14:paraId="3C562AE1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17</w:t>
            </w:r>
          </w:p>
        </w:tc>
        <w:tc>
          <w:tcPr>
            <w:tcW w:w="747" w:type="dxa"/>
            <w:vAlign w:val="center"/>
          </w:tcPr>
          <w:p w14:paraId="50B7D9F2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18</w:t>
            </w:r>
          </w:p>
        </w:tc>
        <w:tc>
          <w:tcPr>
            <w:tcW w:w="700" w:type="dxa"/>
            <w:vAlign w:val="center"/>
          </w:tcPr>
          <w:p w14:paraId="3830FB72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19</w:t>
            </w:r>
          </w:p>
        </w:tc>
        <w:tc>
          <w:tcPr>
            <w:tcW w:w="700" w:type="dxa"/>
            <w:vAlign w:val="center"/>
          </w:tcPr>
          <w:p w14:paraId="4A2B18C8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20</w:t>
            </w:r>
          </w:p>
        </w:tc>
        <w:tc>
          <w:tcPr>
            <w:tcW w:w="700" w:type="dxa"/>
            <w:vAlign w:val="center"/>
          </w:tcPr>
          <w:p w14:paraId="72629EB9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21</w:t>
            </w:r>
          </w:p>
        </w:tc>
        <w:tc>
          <w:tcPr>
            <w:tcW w:w="736" w:type="dxa"/>
            <w:vAlign w:val="center"/>
          </w:tcPr>
          <w:p w14:paraId="4C7018E4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22</w:t>
            </w:r>
          </w:p>
        </w:tc>
        <w:tc>
          <w:tcPr>
            <w:tcW w:w="876" w:type="dxa"/>
            <w:vAlign w:val="center"/>
          </w:tcPr>
          <w:p w14:paraId="0377BC12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23</w:t>
            </w:r>
          </w:p>
        </w:tc>
        <w:tc>
          <w:tcPr>
            <w:tcW w:w="1017" w:type="dxa"/>
            <w:vAlign w:val="center"/>
          </w:tcPr>
          <w:p w14:paraId="2376BED4" w14:textId="77777777" w:rsidR="00E851BE" w:rsidRPr="00E851BE" w:rsidRDefault="00E851BE" w:rsidP="0072431C">
            <w:pPr>
              <w:spacing w:line="276" w:lineRule="auto"/>
              <w:ind w:right="260"/>
              <w:jc w:val="center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24</w:t>
            </w:r>
          </w:p>
        </w:tc>
      </w:tr>
    </w:tbl>
    <w:p w14:paraId="5D780151" w14:textId="77777777" w:rsidR="00E851BE" w:rsidRPr="00E851BE" w:rsidRDefault="00E851BE" w:rsidP="00E851BE">
      <w:pPr>
        <w:spacing w:line="276" w:lineRule="auto"/>
        <w:ind w:right="260"/>
        <w:rPr>
          <w:rFonts w:ascii="Tw Cen MT" w:hAnsi="Tw Cen MT" w:cs="Arial"/>
          <w:b/>
        </w:rPr>
      </w:pPr>
    </w:p>
    <w:p w14:paraId="5FD7685A" w14:textId="77777777" w:rsidR="00E851BE" w:rsidRPr="00E851BE" w:rsidRDefault="00E851BE" w:rsidP="00E851BE">
      <w:pPr>
        <w:pStyle w:val="ListParagraph"/>
        <w:spacing w:line="276" w:lineRule="auto"/>
        <w:ind w:left="709" w:right="260"/>
        <w:rPr>
          <w:rFonts w:ascii="Tw Cen MT" w:hAnsi="Tw Cen MT" w:cs="Arial"/>
        </w:rPr>
      </w:pPr>
    </w:p>
    <w:p w14:paraId="65CB1C0F" w14:textId="77777777" w:rsidR="00E851BE" w:rsidRPr="00E851BE" w:rsidRDefault="00E851BE" w:rsidP="00E851BE">
      <w:pPr>
        <w:pStyle w:val="ListParagraph"/>
        <w:numPr>
          <w:ilvl w:val="0"/>
          <w:numId w:val="1"/>
        </w:numPr>
        <w:spacing w:line="276" w:lineRule="auto"/>
        <w:ind w:left="709" w:right="260" w:hanging="425"/>
        <w:rPr>
          <w:rFonts w:ascii="Tw Cen MT" w:hAnsi="Tw Cen MT" w:cs="Arial"/>
          <w:b/>
        </w:rPr>
      </w:pPr>
      <w:r w:rsidRPr="00E851BE">
        <w:rPr>
          <w:rFonts w:ascii="Tw Cen MT" w:hAnsi="Tw Cen MT" w:cs="Arial"/>
          <w:b/>
        </w:rPr>
        <w:t>Awards</w:t>
      </w:r>
    </w:p>
    <w:p w14:paraId="3C0063B6" w14:textId="77777777" w:rsidR="00E851BE" w:rsidRPr="00E851BE" w:rsidRDefault="00E851BE" w:rsidP="00E851BE">
      <w:pPr>
        <w:pStyle w:val="ListParagraph"/>
        <w:spacing w:line="276" w:lineRule="auto"/>
        <w:ind w:left="709" w:right="260"/>
        <w:rPr>
          <w:rFonts w:ascii="Tw Cen MT" w:hAnsi="Tw Cen MT" w:cs="Arial"/>
          <w:b/>
        </w:rPr>
      </w:pPr>
    </w:p>
    <w:p w14:paraId="75FE050C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Participants entering events organised by GA!SOC shall be provided with awards based on rules and regulations by GA!SOC. </w:t>
      </w:r>
    </w:p>
    <w:p w14:paraId="2D148596" w14:textId="77777777" w:rsidR="00E851BE" w:rsidRPr="00E851BE" w:rsidRDefault="00E851BE" w:rsidP="00E851BE">
      <w:pPr>
        <w:pStyle w:val="ListParagraph"/>
        <w:spacing w:line="276" w:lineRule="auto"/>
        <w:ind w:left="709" w:right="260"/>
        <w:rPr>
          <w:rFonts w:ascii="Tw Cen MT" w:hAnsi="Tw Cen MT" w:cs="Arial"/>
        </w:rPr>
      </w:pPr>
    </w:p>
    <w:p w14:paraId="07559873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Participants entering events organised by SNPGOC shall be provided with medals and prizes based on the following: </w:t>
      </w:r>
    </w:p>
    <w:p w14:paraId="79C615CB" w14:textId="77777777" w:rsidR="00E851BE" w:rsidRPr="00E851BE" w:rsidRDefault="00E851BE" w:rsidP="00E851BE">
      <w:pPr>
        <w:pStyle w:val="ListParagraph"/>
        <w:numPr>
          <w:ilvl w:val="0"/>
          <w:numId w:val="5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For events with at least 4 participants / teams: top 3 placings would be awarded with both medals and prizes. </w:t>
      </w:r>
    </w:p>
    <w:p w14:paraId="3F3EF86B" w14:textId="77777777" w:rsidR="00E851BE" w:rsidRPr="00DD180F" w:rsidRDefault="00E851BE" w:rsidP="00DD180F">
      <w:pPr>
        <w:pStyle w:val="ListParagraph"/>
        <w:numPr>
          <w:ilvl w:val="0"/>
          <w:numId w:val="5"/>
        </w:numPr>
        <w:spacing w:line="276" w:lineRule="auto"/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For events with less than 4 participants / teams: the </w:t>
      </w:r>
      <w:r w:rsidRPr="00E851BE">
        <w:rPr>
          <w:rFonts w:ascii="Tw Cen MT" w:hAnsi="Tw Cen MT" w:cs="Arial"/>
          <w:b/>
        </w:rPr>
        <w:t>‘minus one’ rule</w:t>
      </w:r>
      <w:r w:rsidRPr="00E851BE">
        <w:rPr>
          <w:rFonts w:ascii="Tw Cen MT" w:hAnsi="Tw Cen MT" w:cs="Arial"/>
        </w:rPr>
        <w:t xml:space="preserve"> shall apply for the award of prizes, i.e. if an event only has 3 participants, all 3 will be awarded medals but only the 1</w:t>
      </w:r>
      <w:r w:rsidRPr="00E851BE">
        <w:rPr>
          <w:rFonts w:ascii="Tw Cen MT" w:hAnsi="Tw Cen MT" w:cs="Arial"/>
          <w:vertAlign w:val="superscript"/>
        </w:rPr>
        <w:t>st</w:t>
      </w:r>
      <w:r w:rsidRPr="00E851BE">
        <w:rPr>
          <w:rFonts w:ascii="Tw Cen MT" w:hAnsi="Tw Cen MT" w:cs="Arial"/>
        </w:rPr>
        <w:t xml:space="preserve"> and 2</w:t>
      </w:r>
      <w:r w:rsidRPr="00E851BE">
        <w:rPr>
          <w:rFonts w:ascii="Tw Cen MT" w:hAnsi="Tw Cen MT" w:cs="Arial"/>
          <w:vertAlign w:val="superscript"/>
        </w:rPr>
        <w:t>nd</w:t>
      </w:r>
      <w:r w:rsidRPr="00E851BE">
        <w:rPr>
          <w:rFonts w:ascii="Tw Cen MT" w:hAnsi="Tw Cen MT" w:cs="Arial"/>
        </w:rPr>
        <w:t xml:space="preserve"> placings will be awarded with prizes.</w:t>
      </w:r>
    </w:p>
    <w:p w14:paraId="6DCCFB75" w14:textId="77777777" w:rsidR="00E851BE" w:rsidRPr="00E851BE" w:rsidRDefault="00E851BE" w:rsidP="00E851BE">
      <w:pPr>
        <w:pStyle w:val="ListParagraph"/>
        <w:spacing w:line="276" w:lineRule="auto"/>
        <w:ind w:left="709" w:right="260"/>
        <w:rPr>
          <w:rFonts w:ascii="Tw Cen MT" w:hAnsi="Tw Cen MT" w:cs="Arial"/>
        </w:rPr>
      </w:pPr>
    </w:p>
    <w:p w14:paraId="6BD7A87E" w14:textId="77777777" w:rsidR="00E851BE" w:rsidRPr="00E851BE" w:rsidRDefault="00E851BE" w:rsidP="00E851BE">
      <w:pPr>
        <w:pStyle w:val="ListParagraph"/>
        <w:numPr>
          <w:ilvl w:val="0"/>
          <w:numId w:val="1"/>
        </w:numPr>
        <w:spacing w:line="276" w:lineRule="auto"/>
        <w:ind w:left="709" w:right="260" w:hanging="425"/>
        <w:rPr>
          <w:rFonts w:ascii="Tw Cen MT" w:hAnsi="Tw Cen MT" w:cs="Arial"/>
          <w:b/>
        </w:rPr>
      </w:pPr>
      <w:r w:rsidRPr="00E851BE">
        <w:rPr>
          <w:rFonts w:ascii="Tw Cen MT" w:hAnsi="Tw Cen MT" w:cs="Arial"/>
          <w:b/>
        </w:rPr>
        <w:t>Protests</w:t>
      </w:r>
    </w:p>
    <w:p w14:paraId="4B67E6AE" w14:textId="77777777" w:rsidR="00E851BE" w:rsidRPr="00E851BE" w:rsidRDefault="00E851BE" w:rsidP="00E851BE">
      <w:pPr>
        <w:pStyle w:val="ListParagraph"/>
        <w:spacing w:line="276" w:lineRule="auto"/>
        <w:ind w:left="709" w:right="260" w:hanging="425"/>
        <w:rPr>
          <w:rFonts w:ascii="Tw Cen MT" w:hAnsi="Tw Cen MT" w:cs="Arial"/>
          <w:b/>
        </w:rPr>
      </w:pPr>
    </w:p>
    <w:p w14:paraId="6C097341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>Protests in the fielding of ineligible player(s) must be lodged to the SNPGOC person on-site within 30 minutes upon commencement of the competition.</w:t>
      </w:r>
    </w:p>
    <w:p w14:paraId="419780D8" w14:textId="77777777" w:rsidR="00E851BE" w:rsidRPr="00E851BE" w:rsidRDefault="00E851BE" w:rsidP="00E851BE">
      <w:pPr>
        <w:pStyle w:val="ListParagraph"/>
        <w:spacing w:line="276" w:lineRule="auto"/>
        <w:ind w:left="709" w:right="260"/>
        <w:rPr>
          <w:rFonts w:ascii="Tw Cen MT" w:hAnsi="Tw Cen MT" w:cs="Arial"/>
        </w:rPr>
      </w:pPr>
    </w:p>
    <w:p w14:paraId="6C36BE99" w14:textId="77777777" w:rsid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>Decisions made by the SNPGOC on any protests shall be final and no further appeal will be entertained.</w:t>
      </w:r>
    </w:p>
    <w:p w14:paraId="0B3AF583" w14:textId="77777777" w:rsidR="00DD180F" w:rsidRPr="00DD180F" w:rsidRDefault="00DD180F" w:rsidP="00DD180F">
      <w:pPr>
        <w:pStyle w:val="ListParagraph"/>
        <w:rPr>
          <w:rFonts w:ascii="Tw Cen MT" w:hAnsi="Tw Cen MT" w:cs="Arial"/>
        </w:rPr>
      </w:pPr>
    </w:p>
    <w:p w14:paraId="6FE954DD" w14:textId="77777777" w:rsidR="00DD180F" w:rsidRDefault="00DD180F" w:rsidP="00DD180F">
      <w:pPr>
        <w:pStyle w:val="ListParagraph"/>
        <w:spacing w:line="276" w:lineRule="auto"/>
        <w:ind w:left="709" w:right="260"/>
        <w:rPr>
          <w:rFonts w:ascii="Tw Cen MT" w:hAnsi="Tw Cen MT" w:cs="Arial"/>
        </w:rPr>
      </w:pPr>
    </w:p>
    <w:p w14:paraId="65699DEA" w14:textId="77777777" w:rsidR="00DD180F" w:rsidRPr="00DD180F" w:rsidRDefault="00DD180F" w:rsidP="00DD180F">
      <w:pPr>
        <w:pStyle w:val="ListParagraph"/>
        <w:spacing w:line="276" w:lineRule="auto"/>
        <w:ind w:left="709" w:right="260"/>
        <w:rPr>
          <w:rFonts w:ascii="Tw Cen MT" w:hAnsi="Tw Cen MT" w:cs="Arial"/>
        </w:rPr>
      </w:pPr>
    </w:p>
    <w:p w14:paraId="1FDC0F1F" w14:textId="77777777" w:rsidR="00E851BE" w:rsidRPr="00E851BE" w:rsidRDefault="00E851BE" w:rsidP="00E851BE">
      <w:pPr>
        <w:pStyle w:val="ListParagraph"/>
        <w:numPr>
          <w:ilvl w:val="0"/>
          <w:numId w:val="1"/>
        </w:numPr>
        <w:spacing w:line="276" w:lineRule="auto"/>
        <w:ind w:left="709" w:right="260" w:hanging="425"/>
        <w:rPr>
          <w:rFonts w:ascii="Tw Cen MT" w:hAnsi="Tw Cen MT" w:cs="Arial"/>
          <w:b/>
        </w:rPr>
      </w:pPr>
      <w:r w:rsidRPr="00E851BE">
        <w:rPr>
          <w:rFonts w:ascii="Tw Cen MT" w:hAnsi="Tw Cen MT" w:cs="Arial"/>
          <w:b/>
        </w:rPr>
        <w:lastRenderedPageBreak/>
        <w:t>Medical</w:t>
      </w:r>
    </w:p>
    <w:p w14:paraId="583CEE6E" w14:textId="77777777" w:rsidR="00E851BE" w:rsidRPr="00E851BE" w:rsidRDefault="00E851BE" w:rsidP="00E851BE">
      <w:pPr>
        <w:pStyle w:val="ListParagraph"/>
        <w:spacing w:line="276" w:lineRule="auto"/>
        <w:ind w:left="709" w:right="260" w:hanging="425"/>
        <w:rPr>
          <w:rFonts w:ascii="Tw Cen MT" w:hAnsi="Tw Cen MT" w:cs="Arial"/>
          <w:b/>
        </w:rPr>
      </w:pPr>
    </w:p>
    <w:p w14:paraId="3493C775" w14:textId="77777777" w:rsidR="00E851BE" w:rsidRPr="00E851BE" w:rsidRDefault="00E851BE" w:rsidP="00E851BE">
      <w:pPr>
        <w:pStyle w:val="ListParagraph"/>
        <w:numPr>
          <w:ilvl w:val="1"/>
          <w:numId w:val="1"/>
        </w:numPr>
        <w:spacing w:line="276" w:lineRule="auto"/>
        <w:ind w:left="709" w:right="260" w:hanging="425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>Medics and first aid services are available at each competition venue. Availability of an ambulance will depend on the nature and degree of risk of the sport.</w:t>
      </w:r>
    </w:p>
    <w:p w14:paraId="245790A6" w14:textId="77777777" w:rsidR="00E851BE" w:rsidRPr="00E851BE" w:rsidRDefault="00E851BE" w:rsidP="00E851BE">
      <w:pPr>
        <w:rPr>
          <w:rFonts w:ascii="Tw Cen MT" w:hAnsi="Tw Cen MT" w:cs="Arial"/>
          <w:b/>
        </w:rPr>
      </w:pPr>
    </w:p>
    <w:p w14:paraId="4E54EC2C" w14:textId="77777777" w:rsidR="00E851BE" w:rsidRPr="00E851BE" w:rsidRDefault="00E851BE" w:rsidP="00E851BE">
      <w:pPr>
        <w:pStyle w:val="ListParagraph"/>
        <w:numPr>
          <w:ilvl w:val="0"/>
          <w:numId w:val="1"/>
        </w:numPr>
        <w:spacing w:line="276" w:lineRule="auto"/>
        <w:ind w:left="709" w:right="260" w:hanging="425"/>
        <w:rPr>
          <w:rFonts w:ascii="Tw Cen MT" w:hAnsi="Tw Cen MT" w:cs="Arial"/>
          <w:b/>
        </w:rPr>
      </w:pPr>
      <w:r w:rsidRPr="00E851BE">
        <w:rPr>
          <w:rFonts w:ascii="Tw Cen MT" w:hAnsi="Tw Cen MT" w:cs="Arial"/>
          <w:b/>
        </w:rPr>
        <w:t xml:space="preserve">General Enquiries </w:t>
      </w:r>
    </w:p>
    <w:p w14:paraId="2AF532D8" w14:textId="77777777" w:rsidR="00E851BE" w:rsidRPr="00E851BE" w:rsidRDefault="00E851BE" w:rsidP="00E851BE">
      <w:pPr>
        <w:pStyle w:val="ListParagraph"/>
        <w:spacing w:line="276" w:lineRule="auto"/>
        <w:ind w:left="709" w:right="260" w:hanging="425"/>
        <w:rPr>
          <w:rFonts w:ascii="Tw Cen MT" w:hAnsi="Tw Cen MT" w:cs="Arial"/>
          <w:b/>
        </w:rPr>
      </w:pPr>
    </w:p>
    <w:p w14:paraId="1BAC60A9" w14:textId="77777777" w:rsidR="00E851BE" w:rsidRPr="00E851BE" w:rsidRDefault="00E851BE" w:rsidP="00E851BE">
      <w:pPr>
        <w:pStyle w:val="ListParagraph"/>
        <w:spacing w:line="276" w:lineRule="auto"/>
        <w:ind w:left="709" w:right="260" w:hanging="425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For more information, please contact –  </w:t>
      </w:r>
    </w:p>
    <w:p w14:paraId="3F050537" w14:textId="77777777" w:rsidR="00E851BE" w:rsidRPr="00E851BE" w:rsidRDefault="00E851BE" w:rsidP="00E851BE">
      <w:pPr>
        <w:pStyle w:val="ListParagraph"/>
        <w:spacing w:line="276" w:lineRule="auto"/>
        <w:ind w:left="709" w:right="260" w:hanging="425"/>
        <w:rPr>
          <w:rFonts w:ascii="Tw Cen MT" w:hAnsi="Tw Cen MT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63"/>
      </w:tblGrid>
      <w:tr w:rsidR="00E851BE" w:rsidRPr="00E851BE" w14:paraId="3C0D3C46" w14:textId="77777777" w:rsidTr="0072431C">
        <w:trPr>
          <w:jc w:val="center"/>
        </w:trPr>
        <w:tc>
          <w:tcPr>
            <w:tcW w:w="5103" w:type="dxa"/>
            <w:vAlign w:val="center"/>
          </w:tcPr>
          <w:p w14:paraId="3EA5F64F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jc w:val="right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Tel: (+65) 6342 3501</w:t>
            </w:r>
          </w:p>
          <w:p w14:paraId="7FE6FAAE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jc w:val="right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Fax: (+65) 6342 0961</w:t>
            </w:r>
          </w:p>
        </w:tc>
        <w:tc>
          <w:tcPr>
            <w:tcW w:w="5363" w:type="dxa"/>
            <w:vAlign w:val="center"/>
          </w:tcPr>
          <w:p w14:paraId="5B2BD813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Email: </w:t>
            </w:r>
            <w:hyperlink r:id="rId14" w:history="1">
              <w:r w:rsidRPr="00E851BE">
                <w:rPr>
                  <w:rStyle w:val="Hyperlink"/>
                  <w:rFonts w:ascii="Tw Cen MT" w:hAnsi="Tw Cen MT" w:cs="Arial"/>
                </w:rPr>
                <w:t>snpg@sdsc.org.sg</w:t>
              </w:r>
            </w:hyperlink>
          </w:p>
        </w:tc>
      </w:tr>
      <w:tr w:rsidR="00E851BE" w:rsidRPr="00E851BE" w14:paraId="4DC1CB2F" w14:textId="77777777" w:rsidTr="0072431C">
        <w:trPr>
          <w:trHeight w:val="973"/>
          <w:jc w:val="center"/>
        </w:trPr>
        <w:tc>
          <w:tcPr>
            <w:tcW w:w="5103" w:type="dxa"/>
          </w:tcPr>
          <w:p w14:paraId="62CE2E6E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Attention to:</w:t>
            </w:r>
          </w:p>
          <w:p w14:paraId="1AD82C79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</w:p>
          <w:p w14:paraId="722ED0C1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>Sport Competitions</w:t>
            </w:r>
          </w:p>
          <w:p w14:paraId="090B822A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Ms. Daphne Mun Wei </w:t>
            </w:r>
          </w:p>
          <w:p w14:paraId="198D3716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 xml:space="preserve">Ms. Chew Zi Qun </w:t>
            </w:r>
          </w:p>
        </w:tc>
        <w:tc>
          <w:tcPr>
            <w:tcW w:w="5363" w:type="dxa"/>
          </w:tcPr>
          <w:p w14:paraId="598718D0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</w:p>
          <w:p w14:paraId="2ECFCAE4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</w:p>
          <w:p w14:paraId="74A752CF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  <w:b/>
              </w:rPr>
            </w:pPr>
            <w:r w:rsidRPr="00E851BE">
              <w:rPr>
                <w:rFonts w:ascii="Tw Cen MT" w:hAnsi="Tw Cen MT" w:cs="Arial"/>
                <w:b/>
              </w:rPr>
              <w:t xml:space="preserve">Communications, Media, Volunteer Management </w:t>
            </w:r>
          </w:p>
          <w:p w14:paraId="5220C210" w14:textId="77777777" w:rsidR="00E851BE" w:rsidRPr="00E851BE" w:rsidRDefault="00E851BE" w:rsidP="0072431C">
            <w:pPr>
              <w:pStyle w:val="ListParagraph"/>
              <w:spacing w:line="276" w:lineRule="auto"/>
              <w:ind w:left="0" w:right="260"/>
              <w:rPr>
                <w:rFonts w:ascii="Tw Cen MT" w:hAnsi="Tw Cen MT" w:cs="Arial"/>
              </w:rPr>
            </w:pPr>
            <w:r w:rsidRPr="00E851BE">
              <w:rPr>
                <w:rFonts w:ascii="Tw Cen MT" w:hAnsi="Tw Cen MT" w:cs="Arial"/>
              </w:rPr>
              <w:t>Ms. Sarah See | Ms. Stefanie Pitchian</w:t>
            </w:r>
          </w:p>
        </w:tc>
      </w:tr>
    </w:tbl>
    <w:p w14:paraId="1E9CAF14" w14:textId="77777777" w:rsidR="00E851BE" w:rsidRPr="00E851BE" w:rsidRDefault="00E851BE" w:rsidP="00E851BE">
      <w:pPr>
        <w:spacing w:line="276" w:lineRule="auto"/>
        <w:ind w:right="260"/>
        <w:rPr>
          <w:rFonts w:ascii="Tw Cen MT" w:hAnsi="Tw Cen MT" w:cs="Arial"/>
        </w:rPr>
      </w:pPr>
    </w:p>
    <w:p w14:paraId="7BF56668" w14:textId="77777777" w:rsidR="00E851BE" w:rsidRPr="00E851BE" w:rsidRDefault="00E851BE" w:rsidP="00E851BE">
      <w:pPr>
        <w:pStyle w:val="ListParagraph"/>
        <w:numPr>
          <w:ilvl w:val="0"/>
          <w:numId w:val="1"/>
        </w:numPr>
        <w:tabs>
          <w:tab w:val="left" w:pos="3840"/>
        </w:tabs>
        <w:ind w:right="260"/>
        <w:rPr>
          <w:rFonts w:ascii="Tw Cen MT" w:hAnsi="Tw Cen MT" w:cs="Arial"/>
          <w:b/>
        </w:rPr>
      </w:pPr>
      <w:r w:rsidRPr="00E851BE">
        <w:rPr>
          <w:rFonts w:ascii="Tw Cen MT" w:hAnsi="Tw Cen MT" w:cs="Arial"/>
          <w:b/>
        </w:rPr>
        <w:t xml:space="preserve">Main Sponsor </w:t>
      </w:r>
    </w:p>
    <w:p w14:paraId="1066A350" w14:textId="77777777" w:rsidR="00E851BE" w:rsidRPr="00E851BE" w:rsidRDefault="00E851BE" w:rsidP="00E851BE">
      <w:pPr>
        <w:pStyle w:val="ListParagraph"/>
        <w:tabs>
          <w:tab w:val="left" w:pos="3840"/>
        </w:tabs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 xml:space="preserve">SDSC kindly thanks Haw Par Corporation Limited for its continued support in making SNPG 2017 possible. </w:t>
      </w:r>
    </w:p>
    <w:p w14:paraId="4C93ED88" w14:textId="77777777" w:rsidR="00E851BE" w:rsidRPr="00E851BE" w:rsidRDefault="00E851BE" w:rsidP="00E851BE">
      <w:pPr>
        <w:pStyle w:val="ListParagraph"/>
        <w:tabs>
          <w:tab w:val="left" w:pos="3840"/>
        </w:tabs>
        <w:ind w:right="260"/>
        <w:rPr>
          <w:rFonts w:ascii="Tw Cen MT" w:hAnsi="Tw Cen MT" w:cs="Arial"/>
        </w:rPr>
      </w:pPr>
    </w:p>
    <w:p w14:paraId="620C6075" w14:textId="77777777" w:rsidR="00E851BE" w:rsidRPr="00E851BE" w:rsidRDefault="00E851BE" w:rsidP="00E851BE">
      <w:pPr>
        <w:pStyle w:val="ListParagraph"/>
        <w:numPr>
          <w:ilvl w:val="0"/>
          <w:numId w:val="1"/>
        </w:numPr>
        <w:tabs>
          <w:tab w:val="left" w:pos="3840"/>
        </w:tabs>
        <w:ind w:right="260"/>
        <w:rPr>
          <w:rFonts w:ascii="Tw Cen MT" w:hAnsi="Tw Cen MT" w:cs="Arial"/>
          <w:b/>
        </w:rPr>
      </w:pPr>
      <w:r w:rsidRPr="00E851BE">
        <w:rPr>
          <w:rFonts w:ascii="Tw Cen MT" w:hAnsi="Tw Cen MT" w:cs="Arial"/>
          <w:b/>
        </w:rPr>
        <w:t xml:space="preserve">Supporting Partners </w:t>
      </w:r>
    </w:p>
    <w:p w14:paraId="0FDD517B" w14:textId="77777777" w:rsidR="00E851BE" w:rsidRPr="00E851BE" w:rsidRDefault="00E851BE" w:rsidP="00E851BE">
      <w:pPr>
        <w:pStyle w:val="ListParagraph"/>
        <w:tabs>
          <w:tab w:val="left" w:pos="3840"/>
        </w:tabs>
        <w:ind w:right="260"/>
        <w:rPr>
          <w:rFonts w:ascii="Tw Cen MT" w:hAnsi="Tw Cen MT" w:cs="Arial"/>
        </w:rPr>
      </w:pPr>
      <w:r w:rsidRPr="00E851BE">
        <w:rPr>
          <w:rFonts w:ascii="Tw Cen MT" w:hAnsi="Tw Cen MT" w:cs="Arial"/>
        </w:rPr>
        <w:t>The SNPG 2017 is are made possible</w:t>
      </w:r>
      <w:r w:rsidR="00800C32">
        <w:rPr>
          <w:rFonts w:ascii="Tw Cen MT" w:hAnsi="Tw Cen MT" w:cs="Arial"/>
        </w:rPr>
        <w:t xml:space="preserve"> </w:t>
      </w:r>
      <w:r w:rsidRPr="00E851BE">
        <w:rPr>
          <w:rFonts w:ascii="Tw Cen MT" w:hAnsi="Tw Cen MT" w:cs="Arial"/>
        </w:rPr>
        <w:t xml:space="preserve">by partnership with: </w:t>
      </w:r>
    </w:p>
    <w:p w14:paraId="388BA184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  <w:lang w:eastAsia="en-SG"/>
        </w:rPr>
      </w:pPr>
      <w:hyperlink r:id="rId15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Bowling Association for the Disabled (Singapore)</w:t>
        </w:r>
      </w:hyperlink>
      <w:r w:rsidR="00E851BE" w:rsidRPr="00E851BE">
        <w:rPr>
          <w:rFonts w:ascii="Tw Cen MT" w:hAnsi="Tw Cen MT" w:cs="Arial"/>
          <w:shd w:val="clear" w:color="auto" w:fill="FFFFFF"/>
        </w:rPr>
        <w:t xml:space="preserve"> </w:t>
      </w:r>
    </w:p>
    <w:p w14:paraId="5FC029E1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</w:rPr>
      </w:pPr>
      <w:hyperlink r:id="rId16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Lawn Bowls Association for the Disabled (Singapore)</w:t>
        </w:r>
      </w:hyperlink>
    </w:p>
    <w:p w14:paraId="6A139047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</w:rPr>
      </w:pPr>
      <w:hyperlink r:id="rId17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Muscular Dystrophy Association of Singapore</w:t>
        </w:r>
      </w:hyperlink>
      <w:r w:rsidR="00E851BE" w:rsidRPr="00E851BE">
        <w:rPr>
          <w:rFonts w:ascii="Tw Cen MT" w:hAnsi="Tw Cen MT" w:cs="Arial"/>
          <w:shd w:val="clear" w:color="auto" w:fill="FFFFFF"/>
        </w:rPr>
        <w:t xml:space="preserve"> </w:t>
      </w:r>
    </w:p>
    <w:p w14:paraId="0B92D115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</w:rPr>
      </w:pPr>
      <w:hyperlink r:id="rId18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 xml:space="preserve">Para Cycling </w:t>
        </w:r>
        <w:r w:rsidR="00800C32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Federation</w:t>
        </w:r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 xml:space="preserve"> Singapore</w:t>
        </w:r>
      </w:hyperlink>
    </w:p>
    <w:p w14:paraId="1A6BCB94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</w:rPr>
      </w:pPr>
      <w:hyperlink r:id="rId19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Riding for the Disabled Association of Singapore</w:t>
        </w:r>
      </w:hyperlink>
      <w:r w:rsidR="00E851BE" w:rsidRPr="00E851BE">
        <w:rPr>
          <w:rFonts w:ascii="Tw Cen MT" w:hAnsi="Tw Cen MT" w:cs="Arial"/>
          <w:shd w:val="clear" w:color="auto" w:fill="FFFFFF"/>
        </w:rPr>
        <w:t xml:space="preserve"> </w:t>
      </w:r>
    </w:p>
    <w:p w14:paraId="346DA20A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</w:rPr>
      </w:pPr>
      <w:hyperlink r:id="rId20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Table Tennis Association for the Disabled (Singapore)</w:t>
        </w:r>
      </w:hyperlink>
    </w:p>
    <w:p w14:paraId="6CEE3917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</w:rPr>
      </w:pPr>
      <w:hyperlink r:id="rId21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Wheelchair Basketball Association of Singapore</w:t>
        </w:r>
      </w:hyperlink>
      <w:r w:rsidR="00E851BE" w:rsidRPr="00E851BE">
        <w:rPr>
          <w:rFonts w:ascii="Tw Cen MT" w:hAnsi="Tw Cen MT" w:cs="Arial"/>
          <w:shd w:val="clear" w:color="auto" w:fill="FFFFFF"/>
        </w:rPr>
        <w:t xml:space="preserve"> </w:t>
      </w:r>
    </w:p>
    <w:p w14:paraId="0A1110EF" w14:textId="77777777" w:rsidR="00E851BE" w:rsidRPr="00E851BE" w:rsidRDefault="00A5062E" w:rsidP="00E851BE">
      <w:pPr>
        <w:pStyle w:val="ListParagraph"/>
        <w:numPr>
          <w:ilvl w:val="0"/>
          <w:numId w:val="4"/>
        </w:numPr>
        <w:spacing w:after="0" w:line="276" w:lineRule="auto"/>
        <w:ind w:right="260"/>
        <w:contextualSpacing w:val="0"/>
        <w:rPr>
          <w:rFonts w:ascii="Tw Cen MT" w:hAnsi="Tw Cen MT" w:cs="Arial"/>
          <w:shd w:val="clear" w:color="auto" w:fill="FFFFFF"/>
        </w:rPr>
      </w:pPr>
      <w:hyperlink r:id="rId22" w:history="1">
        <w:r w:rsidR="00E851BE" w:rsidRPr="00E851BE">
          <w:rPr>
            <w:rStyle w:val="Hyperlink"/>
            <w:rFonts w:ascii="Tw Cen MT" w:hAnsi="Tw Cen MT" w:cs="Arial"/>
            <w:color w:val="auto"/>
            <w:shd w:val="clear" w:color="auto" w:fill="FFFFFF"/>
          </w:rPr>
          <w:t>Wheelchair Tennis Association of Singapore</w:t>
        </w:r>
      </w:hyperlink>
    </w:p>
    <w:p w14:paraId="4BC351C1" w14:textId="77777777" w:rsidR="00E851BE" w:rsidRPr="00E851BE" w:rsidRDefault="00E851BE" w:rsidP="00D11E70">
      <w:pPr>
        <w:spacing w:after="0" w:line="240" w:lineRule="auto"/>
        <w:ind w:left="709" w:right="260"/>
        <w:rPr>
          <w:rFonts w:ascii="Tw Cen MT" w:hAnsi="Tw Cen MT"/>
        </w:rPr>
      </w:pPr>
    </w:p>
    <w:sectPr w:rsidR="00E851BE" w:rsidRPr="00E851BE" w:rsidSect="00D8511A">
      <w:headerReference w:type="default" r:id="rId23"/>
      <w:footerReference w:type="default" r:id="rId24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E356" w14:textId="77777777" w:rsidR="00E47B13" w:rsidRDefault="00E47B13">
      <w:pPr>
        <w:spacing w:after="0" w:line="240" w:lineRule="auto"/>
      </w:pPr>
      <w:r>
        <w:separator/>
      </w:r>
    </w:p>
  </w:endnote>
  <w:endnote w:type="continuationSeparator" w:id="0">
    <w:p w14:paraId="616A0E1C" w14:textId="77777777" w:rsidR="00E47B13" w:rsidRDefault="00E4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6C74" w14:textId="77777777" w:rsidR="00236CA7" w:rsidRPr="00524895" w:rsidRDefault="00A5062E" w:rsidP="00524895">
    <w:pPr>
      <w:spacing w:line="276" w:lineRule="auto"/>
      <w:rPr>
        <w:rFonts w:ascii="Tw Cen MT" w:hAnsi="Tw Cen MT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7"/>
      <w:gridCol w:w="8225"/>
    </w:tblGrid>
    <w:tr w:rsidR="00236CA7" w:rsidRPr="00524895" w14:paraId="5D2C464A" w14:textId="77777777" w:rsidTr="00524895">
      <w:tc>
        <w:tcPr>
          <w:tcW w:w="1150" w:type="pct"/>
        </w:tcPr>
        <w:p w14:paraId="2920566A" w14:textId="77777777" w:rsidR="00236CA7" w:rsidRPr="00524895" w:rsidRDefault="008E5DB9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</w:rPr>
            <w:t xml:space="preserve">Organised by: </w:t>
          </w:r>
        </w:p>
        <w:p w14:paraId="589FE3CB" w14:textId="77777777" w:rsidR="00236CA7" w:rsidRPr="00524895" w:rsidRDefault="008E5DB9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  <w:noProof/>
              <w:lang w:val="en-US"/>
            </w:rPr>
            <w:drawing>
              <wp:inline distT="0" distB="0" distL="0" distR="0" wp14:anchorId="50991D40" wp14:editId="1D03FF09">
                <wp:extent cx="1190625" cy="437980"/>
                <wp:effectExtent l="0" t="0" r="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SC Full Colour Logo (H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89" cy="44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</w:tcPr>
        <w:p w14:paraId="08F2C0EF" w14:textId="77777777" w:rsidR="00236CA7" w:rsidRPr="00524895" w:rsidRDefault="008E5DB9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szCs w:val="20"/>
            </w:rPr>
            <w:t xml:space="preserve">Sponsored by: </w:t>
          </w:r>
        </w:p>
        <w:p w14:paraId="63E050A9" w14:textId="77777777" w:rsidR="00236CA7" w:rsidRPr="00524895" w:rsidRDefault="00A5062E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</w:p>
        <w:p w14:paraId="2F835A4F" w14:textId="77777777" w:rsidR="00236CA7" w:rsidRPr="00524895" w:rsidRDefault="008E5DB9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noProof/>
              <w:szCs w:val="20"/>
              <w:lang w:val="en-US"/>
            </w:rPr>
            <w:drawing>
              <wp:inline distT="0" distB="0" distL="0" distR="0" wp14:anchorId="3D5BCD7E" wp14:editId="05E730B8">
                <wp:extent cx="1400175" cy="256998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WPAR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650" cy="260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975826227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14:paraId="06916A90" w14:textId="77777777" w:rsidR="00236CA7" w:rsidRPr="0089425D" w:rsidRDefault="008E5DB9" w:rsidP="0089425D">
        <w:pPr>
          <w:pStyle w:val="Footer"/>
          <w:jc w:val="right"/>
          <w:rPr>
            <w:rFonts w:ascii="Tw Cen MT" w:hAnsi="Tw Cen MT"/>
            <w:noProof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fldChar w:fldCharType="begin"/>
        </w:r>
        <w:r w:rsidRPr="0089425D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89425D">
          <w:rPr>
            <w:rFonts w:ascii="Tw Cen MT" w:hAnsi="Tw Cen MT"/>
            <w:sz w:val="16"/>
            <w:szCs w:val="16"/>
          </w:rPr>
          <w:fldChar w:fldCharType="separate"/>
        </w:r>
        <w:r w:rsidR="00A5062E">
          <w:rPr>
            <w:rFonts w:ascii="Tw Cen MT" w:hAnsi="Tw Cen MT"/>
            <w:noProof/>
            <w:sz w:val="16"/>
            <w:szCs w:val="16"/>
          </w:rPr>
          <w:t>2</w:t>
        </w:r>
        <w:r w:rsidRPr="0089425D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6237" w14:textId="77777777" w:rsidR="00E47B13" w:rsidRDefault="00E47B13">
      <w:pPr>
        <w:spacing w:after="0" w:line="240" w:lineRule="auto"/>
      </w:pPr>
      <w:r>
        <w:separator/>
      </w:r>
    </w:p>
  </w:footnote>
  <w:footnote w:type="continuationSeparator" w:id="0">
    <w:p w14:paraId="2EDAA979" w14:textId="77777777" w:rsidR="00E47B13" w:rsidRDefault="00E4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7"/>
      <w:gridCol w:w="4025"/>
    </w:tblGrid>
    <w:tr w:rsidR="00236CA7" w:rsidRPr="00524895" w14:paraId="637A7FBF" w14:textId="77777777" w:rsidTr="0027473B">
      <w:tc>
        <w:tcPr>
          <w:tcW w:w="3116" w:type="pct"/>
        </w:tcPr>
        <w:p w14:paraId="32CF9CB2" w14:textId="77777777" w:rsidR="00236CA7" w:rsidRPr="0027473B" w:rsidRDefault="008E5DB9" w:rsidP="0027473B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14:paraId="61BB167A" w14:textId="77777777" w:rsidR="00236CA7" w:rsidRPr="0027473B" w:rsidRDefault="008E5DB9" w:rsidP="0027473B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14:paraId="615A40E7" w14:textId="77777777" w:rsidR="00236CA7" w:rsidRPr="0027473B" w:rsidRDefault="00A5062E" w:rsidP="0027473B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14:paraId="5E78BE0D" w14:textId="77777777" w:rsidR="00236CA7" w:rsidRPr="00524895" w:rsidRDefault="008E5DB9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14:paraId="591FD449" w14:textId="77777777" w:rsidR="00236CA7" w:rsidRPr="00524895" w:rsidRDefault="008E5DB9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14:paraId="351FCD03" w14:textId="77777777" w:rsidR="00236CA7" w:rsidRPr="00524895" w:rsidRDefault="008E5DB9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14:paraId="2008B36D" w14:textId="77777777" w:rsidR="00236CA7" w:rsidRPr="00524895" w:rsidRDefault="008E5DB9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14:paraId="08D80D14" w14:textId="77777777" w:rsidR="00236CA7" w:rsidRPr="00524895" w:rsidRDefault="008E5DB9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14:paraId="6D83A72A" w14:textId="77777777" w:rsidR="00236CA7" w:rsidRPr="0027473B" w:rsidRDefault="00A5062E" w:rsidP="00E16C19">
    <w:pPr>
      <w:pStyle w:val="Header"/>
      <w:rPr>
        <w:rFonts w:ascii="Tw Cen MT" w:hAnsi="Tw Cen MT" w:cs="Kalinga"/>
        <w:noProof/>
        <w:lang w:eastAsia="en-SG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C2A"/>
    <w:multiLevelType w:val="hybridMultilevel"/>
    <w:tmpl w:val="BA26C45E"/>
    <w:lvl w:ilvl="0" w:tplc="978C5526">
      <w:start w:val="28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008E1"/>
    <w:multiLevelType w:val="hybridMultilevel"/>
    <w:tmpl w:val="071CFCAA"/>
    <w:lvl w:ilvl="0" w:tplc="4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10E39"/>
    <w:multiLevelType w:val="multilevel"/>
    <w:tmpl w:val="40CE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A4F7E7A"/>
    <w:multiLevelType w:val="hybridMultilevel"/>
    <w:tmpl w:val="27DCAD9C"/>
    <w:lvl w:ilvl="0" w:tplc="978C5526">
      <w:start w:val="28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76482B"/>
    <w:multiLevelType w:val="hybridMultilevel"/>
    <w:tmpl w:val="DBDE596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F"/>
    <w:rsid w:val="00095AE8"/>
    <w:rsid w:val="000A309B"/>
    <w:rsid w:val="000D5F1E"/>
    <w:rsid w:val="00270935"/>
    <w:rsid w:val="00290B48"/>
    <w:rsid w:val="002B242E"/>
    <w:rsid w:val="002D2280"/>
    <w:rsid w:val="002D4577"/>
    <w:rsid w:val="002D5734"/>
    <w:rsid w:val="00303A89"/>
    <w:rsid w:val="003952D8"/>
    <w:rsid w:val="003B7C18"/>
    <w:rsid w:val="003D22D4"/>
    <w:rsid w:val="003F1403"/>
    <w:rsid w:val="003F4909"/>
    <w:rsid w:val="00407049"/>
    <w:rsid w:val="004162B2"/>
    <w:rsid w:val="004B28DB"/>
    <w:rsid w:val="004E4733"/>
    <w:rsid w:val="00566C06"/>
    <w:rsid w:val="00573E90"/>
    <w:rsid w:val="00590DBA"/>
    <w:rsid w:val="005A6682"/>
    <w:rsid w:val="005C1C5E"/>
    <w:rsid w:val="005C4B9F"/>
    <w:rsid w:val="005D7F02"/>
    <w:rsid w:val="00624C85"/>
    <w:rsid w:val="00637EEF"/>
    <w:rsid w:val="006C6D27"/>
    <w:rsid w:val="00770958"/>
    <w:rsid w:val="007714ED"/>
    <w:rsid w:val="00781E57"/>
    <w:rsid w:val="00800C32"/>
    <w:rsid w:val="008234BF"/>
    <w:rsid w:val="00891755"/>
    <w:rsid w:val="00895BA1"/>
    <w:rsid w:val="008E5DB9"/>
    <w:rsid w:val="0093533E"/>
    <w:rsid w:val="009570B3"/>
    <w:rsid w:val="009E7ADA"/>
    <w:rsid w:val="00A023E1"/>
    <w:rsid w:val="00A07652"/>
    <w:rsid w:val="00A43D47"/>
    <w:rsid w:val="00A5062E"/>
    <w:rsid w:val="00AF3C99"/>
    <w:rsid w:val="00B43BFC"/>
    <w:rsid w:val="00BE17EE"/>
    <w:rsid w:val="00BE1860"/>
    <w:rsid w:val="00C06E4A"/>
    <w:rsid w:val="00C63105"/>
    <w:rsid w:val="00C95C1B"/>
    <w:rsid w:val="00D11E70"/>
    <w:rsid w:val="00D842B9"/>
    <w:rsid w:val="00DD180F"/>
    <w:rsid w:val="00E10B93"/>
    <w:rsid w:val="00E47B13"/>
    <w:rsid w:val="00E53F63"/>
    <w:rsid w:val="00E851BE"/>
    <w:rsid w:val="00EB58EF"/>
    <w:rsid w:val="00ED4E55"/>
    <w:rsid w:val="00EF1F44"/>
    <w:rsid w:val="00F35EF1"/>
    <w:rsid w:val="00F374B0"/>
    <w:rsid w:val="00F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A4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9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9F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5C4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B9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C4B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9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9F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5C4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B9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C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dsc.org.sg/events/singapore-national-para-games-2017/" TargetMode="External"/><Relationship Id="rId20" Type="http://schemas.openxmlformats.org/officeDocument/2006/relationships/hyperlink" Target="https://www.facebook.com/pg/TTADS.SG/about/" TargetMode="External"/><Relationship Id="rId21" Type="http://schemas.openxmlformats.org/officeDocument/2006/relationships/hyperlink" Target="https://www.facebook.com/WheelchairBasketballAssociationSingapore/" TargetMode="External"/><Relationship Id="rId22" Type="http://schemas.openxmlformats.org/officeDocument/2006/relationships/hyperlink" Target="https://www.facebook.com/WTAS2016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snpg@sdsc.org.sg" TargetMode="External"/><Relationship Id="rId11" Type="http://schemas.openxmlformats.org/officeDocument/2006/relationships/hyperlink" Target="https://www.myactivesg.com/getactivesingapore/singapore-competitions" TargetMode="External"/><Relationship Id="rId12" Type="http://schemas.openxmlformats.org/officeDocument/2006/relationships/hyperlink" Target="https://www.myactivesg.com/getactivesingapore/singapore-competitions" TargetMode="External"/><Relationship Id="rId13" Type="http://schemas.openxmlformats.org/officeDocument/2006/relationships/image" Target="media/image1.jpeg"/><Relationship Id="rId14" Type="http://schemas.openxmlformats.org/officeDocument/2006/relationships/hyperlink" Target="mailto:snpg@sdsc.org.sg" TargetMode="External"/><Relationship Id="rId15" Type="http://schemas.openxmlformats.org/officeDocument/2006/relationships/hyperlink" Target="http://www.bads.org.sg/index.html" TargetMode="External"/><Relationship Id="rId16" Type="http://schemas.openxmlformats.org/officeDocument/2006/relationships/hyperlink" Target="http://www.lbad.sg/about.htm" TargetMode="External"/><Relationship Id="rId17" Type="http://schemas.openxmlformats.org/officeDocument/2006/relationships/hyperlink" Target="http://www.mdas.org.sg/" TargetMode="External"/><Relationship Id="rId18" Type="http://schemas.openxmlformats.org/officeDocument/2006/relationships/hyperlink" Target="https://www.facebook.com/ParaCycling.sg/" TargetMode="External"/><Relationship Id="rId19" Type="http://schemas.openxmlformats.org/officeDocument/2006/relationships/hyperlink" Target="http://rdasingapore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yactivesg.com/getactivesingapore/singapore-competi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5</Pages>
  <Words>1222</Words>
  <Characters>6971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Stefanie  Pitchian</cp:lastModifiedBy>
  <cp:revision>45</cp:revision>
  <dcterms:created xsi:type="dcterms:W3CDTF">2017-06-16T04:38:00Z</dcterms:created>
  <dcterms:modified xsi:type="dcterms:W3CDTF">2017-07-05T11:02:00Z</dcterms:modified>
</cp:coreProperties>
</file>